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25 listopada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K.6220.17.2020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ar-SA" w:bidi="ar-SA"/>
        </w:rPr>
        <w:t>Na podstawie art. 74 ust. 3 ustawy z dnia 3 pa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ździernika 2008 r. o udostępnianiu informacji o środowisku i jego ochronie, udziale społeczeństwa w ochronie środowiska oraz o ocenach oddziaływania na środowisko (t.j. Dz. U.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ustawy z dnia 14 czerwca 1960 r. Kodeks postępowania administracyjnego (t.j. Dz. U. z 2021 r. poz. 735 ze zm.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 xml:space="preserve">) Burmistrz Miasta Gostynina zawiadamia, że w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decyzją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26 lutego 2021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02 marca 2021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r.) Samorządowe Kolegium Odwoławcze w Płock uchyliło w całości zaskarżon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e postanowienie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Burmistrza Miasta Gostynina nr K.6220.1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7.2020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01 grudnia 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roku w przedmiocie ustalenia środowiskowych uwarunkowań zgody na realizację przedsięwzięcia polegającego na  „Rozbudowie istniejącego budynku produkcyjno-magazynowego i dwóch budynków produkcyjnych (jeden z częścią socjalną) wraz z niezbędną infrastrukturą i urządzeniami                 w zakładzie produkcyjnym Bimerg w Gostyninie ul. Kolejowa 21, obręb ewid. 0001 Gostynin, jedn. ewid. 140401-1 Gostynin” i przekaza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ło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spraw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ę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do ponownego rozpatrzenia organowi pierwszej instancji. </w:t>
      </w:r>
      <w:r>
        <w:rPr>
          <w:rFonts w:ascii="Times New Roman" w:hAnsi="Times New Roman"/>
          <w:sz w:val="24"/>
          <w:szCs w:val="24"/>
        </w:rPr>
        <w:t xml:space="preserve">W toku prowadzonego postępowania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l-PL" w:eastAsia="en-US" w:bidi="ar-SA"/>
        </w:rPr>
        <w:t>uzyskano dodatkowe wyjaśnienia, po czym przeanalizowano zebrane materiały w sprawie.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W związku z powyższym ze względu na obowiązek zapewnienia stronie czynnego udziału na każdym etapie  postępowania, tj. zawiadomienie o zamiarze wydania decyzji, przedłuża się termin załatwienia sprawy do dnia 29 grudnia 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4"/>
          <w:szCs w:val="24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zxx" w:bidi="ar-SA"/>
        </w:rPr>
        <w:t>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LibreOffice/7.0.4.2$Windows_X86_64 LibreOffice_project/dcf040e67528d9187c66b2379df5ea4407429775</Application>
  <AppVersion>15.0000</AppVersion>
  <Pages>1</Pages>
  <Words>271</Words>
  <Characters>1647</Characters>
  <CharactersWithSpaces>1956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2021-11-25T09:12:51Z</cp:lastPrinted>
  <dcterms:modified xsi:type="dcterms:W3CDTF">2021-11-25T14:26:05Z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