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3"/>
          <w:szCs w:val="23"/>
          <w:lang w:val="pl-PL" w:eastAsia="zxx" w:bidi="ar-SA"/>
        </w:rPr>
        <w:t>Gostynin, dnia 29 lipca 2021 r.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3"/>
          <w:szCs w:val="23"/>
          <w:lang w:val="pl-PL" w:eastAsia="zxx" w:bidi="ar-SA"/>
        </w:rPr>
        <w:t>K.6220.26.2021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auto"/>
          <w:sz w:val="23"/>
          <w:szCs w:val="23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3"/>
          <w:szCs w:val="23"/>
          <w:lang w:val="pl-PL" w:eastAsia="zxx" w:bidi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3"/>
          <w:szCs w:val="23"/>
          <w:lang w:val="pl-PL" w:eastAsia="zxx" w:bidi="ar-SA"/>
        </w:rPr>
        <w:t>OBWIESZCZENIE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3"/>
          <w:szCs w:val="23"/>
          <w:lang w:val="pl-PL" w:eastAsia="zxx" w:bidi="ar-SA"/>
        </w:rPr>
        <w:t>BURMISTRZA MIASTA GOSTYNINA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3"/>
          <w:szCs w:val="23"/>
          <w:lang w:val="pl-PL" w:eastAsia="zxx" w:bidi="ar-SA"/>
        </w:rPr>
        <w:t>o wszczęciu postępowania administracyjnego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auto"/>
          <w:sz w:val="23"/>
          <w:szCs w:val="23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3"/>
          <w:szCs w:val="23"/>
          <w:lang w:val="pl-PL" w:eastAsia="zxx" w:bidi="ar-SA"/>
        </w:rPr>
      </w:r>
    </w:p>
    <w:p>
      <w:pPr>
        <w:pStyle w:val="Tretekstu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color w:val="auto"/>
          <w:sz w:val="23"/>
          <w:szCs w:val="23"/>
          <w:lang w:val="pl-PL" w:eastAsia="zxx" w:bidi="ar-SA"/>
        </w:rPr>
        <w:t>Na podstawie art. 74 ust. 3 ustawy z dnia 3 października 2008 r. o udostępnianiu                          informacji o środowisku i jego ochronie, udziale społeczeństwa w ochronie środowiska oraz                    o ocenach oddziaływania na środowisko (t.j. Dz. U. z 2021 r., poz. 247 ze zm.) oraz art. 49                     ustawy z dnia 14 czerwca 1960 r. Kodeks postępowania administracyjnego</w:t>
      </w:r>
      <w:r>
        <w:rPr>
          <w:rFonts w:eastAsia="Times New Roman" w:cs="Times New Roman" w:ascii="Times New Roman" w:hAnsi="Times New Roman"/>
          <w:color w:val="000000"/>
          <w:sz w:val="23"/>
          <w:szCs w:val="23"/>
          <w:shd w:fill="FFFFFF" w:val="clear"/>
          <w:lang w:val="pl-PL" w:eastAsia="zxx" w:bidi="ar-SA"/>
        </w:rPr>
        <w:t xml:space="preserve"> (t.j. Dz. U. z 2021 r., poz. 735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3"/>
          <w:szCs w:val="23"/>
          <w:shd w:fill="FFFFFF" w:val="clear"/>
          <w:lang w:val="pl-PL" w:eastAsia="zxx" w:bidi="ar-SA"/>
        </w:rPr>
        <w:t xml:space="preserve">) </w:t>
      </w:r>
      <w:r>
        <w:rPr>
          <w:rFonts w:eastAsia="Times New Roman" w:cs="Times New Roman" w:ascii="Times New Roman" w:hAnsi="Times New Roman"/>
          <w:b/>
          <w:bCs/>
          <w:color w:val="000000"/>
          <w:sz w:val="23"/>
          <w:szCs w:val="23"/>
          <w:shd w:fill="FFFFFF" w:val="clear"/>
          <w:lang w:val="pl-PL" w:eastAsia="zxx" w:bidi="ar-SA"/>
        </w:rPr>
        <w:t>B</w:t>
      </w:r>
      <w:r>
        <w:rPr>
          <w:rFonts w:eastAsia="Times New Roman" w:cs="Times New Roman" w:ascii="Times New Roman" w:hAnsi="Times New Roman"/>
          <w:b/>
          <w:bCs/>
          <w:color w:val="auto"/>
          <w:sz w:val="23"/>
          <w:szCs w:val="23"/>
          <w:lang w:val="pl-PL" w:eastAsia="zxx" w:bidi="ar-SA"/>
        </w:rPr>
        <w:t>urmistrz Miasta Gostynina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3"/>
          <w:szCs w:val="23"/>
          <w:lang w:val="pl-PL" w:eastAsia="zxx" w:bidi="ar-SA"/>
        </w:rPr>
        <w:t xml:space="preserve"> zawiadamia, że w dniu 23 lipca 2021 r. na wniosek Omninvest Sp. z o.o.  ul. Tumska 3, 09-402 Płock wszczęte zostało postępowanie administracyjne w sprawie wydania decyzji o środowiskowych uwarunkowaniach dla przedsięwzięcia mogącego potencjalnie znacząco oddziaływać na środowisko pn.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3"/>
          <w:szCs w:val="23"/>
          <w:lang w:val="pl-PL" w:eastAsia="ar-SA" w:bidi="ar-SA"/>
        </w:rPr>
        <w:t>”Budowa farmy fotowoltaicznej o mocy do 6 MW w miejscowości Gostynin”.</w:t>
      </w:r>
    </w:p>
    <w:p>
      <w:pPr>
        <w:pStyle w:val="Tretekstu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3"/>
          <w:szCs w:val="23"/>
          <w:lang w:val="pl-PL" w:eastAsia="zxx" w:bidi="ar-SA"/>
        </w:rPr>
        <w:t xml:space="preserve">Zgodnie z § 3 ust. 1 pkt 54 lit.b Rozporządzenia Rady Ministrów z dnia 10 września               2019 r. w sprawie przedsięwzięć mogących znacząco oddziaływać na środowisko (t.j. Dz. U.                   z 2019 r., poz. 1839) przedmiotowe przedsięwzięcie kwalifikowane jest jako „zabudowa                       przemysłowa, w tym zabudowa systemami fotowoltaicznymi, lub magazynowa, wraz                                   z towarzyszącą jej infrastrukturą, o powierzchni zabudowy nie mniejszej niż: </w:t>
      </w:r>
    </w:p>
    <w:p>
      <w:pPr>
        <w:pStyle w:val="Tretekstu"/>
        <w:numPr>
          <w:ilvl w:val="0"/>
          <w:numId w:val="1"/>
        </w:numPr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3"/>
          <w:szCs w:val="23"/>
        </w:rPr>
        <w:t xml:space="preserve">0,5 ha </w:t>
      </w:r>
      <w:r>
        <w:rPr>
          <w:rStyle w:val="Wyrnienie"/>
          <w:rFonts w:ascii="Times New Roman" w:hAnsi="Times New Roman"/>
          <w:i/>
          <w:sz w:val="23"/>
          <w:szCs w:val="23"/>
          <w:u w:val="none"/>
        </w:rPr>
        <w:t>na</w:t>
      </w:r>
      <w:r>
        <w:rPr>
          <w:rFonts w:ascii="Times New Roman" w:hAnsi="Times New Roman"/>
          <w:sz w:val="23"/>
          <w:szCs w:val="23"/>
        </w:rPr>
        <w:t xml:space="preserve"> obszarach objętych formami ochrony przyrody, o których mowa w </w:t>
      </w:r>
      <w:r>
        <w:fldChar w:fldCharType="begin"/>
      </w:r>
      <w:r>
        <w:rPr>
          <w:rStyle w:val="Czeinternetowe"/>
          <w:sz w:val="23"/>
          <w:u w:val="single"/>
          <w:szCs w:val="23"/>
          <w:rFonts w:ascii="Times New Roman" w:hAnsi="Times New Roman"/>
          <w:color w:val="0000FF"/>
        </w:rPr>
        <w:instrText> HYPERLINK "https://sip.lex.pl/" \l "/document/17091515?unitId=art(6)ust(1)pkt(1)&amp;cm=DOCUMENT"</w:instrText>
      </w:r>
      <w:r>
        <w:rPr>
          <w:rStyle w:val="Czeinternetowe"/>
          <w:sz w:val="23"/>
          <w:u w:val="single"/>
          <w:szCs w:val="23"/>
          <w:rFonts w:ascii="Times New Roman" w:hAnsi="Times New Roman"/>
          <w:color w:val="0000FF"/>
        </w:rPr>
        <w:fldChar w:fldCharType="separate"/>
      </w:r>
      <w:r>
        <w:rPr>
          <w:rStyle w:val="Czeinternetowe"/>
          <w:rFonts w:ascii="Times New Roman" w:hAnsi="Times New Roman"/>
          <w:color w:val="0000FF"/>
          <w:sz w:val="23"/>
          <w:szCs w:val="23"/>
          <w:u w:val="single"/>
        </w:rPr>
        <w:t>art. 6 ust. 1 pkt 1-5</w:t>
      </w:r>
      <w:r>
        <w:rPr>
          <w:rStyle w:val="Czeinternetowe"/>
          <w:sz w:val="23"/>
          <w:u w:val="single"/>
          <w:szCs w:val="23"/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  <w:sz w:val="23"/>
          <w:szCs w:val="23"/>
        </w:rPr>
        <w:t xml:space="preserve">, </w:t>
      </w:r>
      <w:r>
        <w:fldChar w:fldCharType="begin"/>
      </w:r>
      <w:r>
        <w:rPr>
          <w:rStyle w:val="Czeinternetowe"/>
          <w:sz w:val="23"/>
          <w:u w:val="single"/>
          <w:szCs w:val="23"/>
          <w:rFonts w:ascii="Times New Roman" w:hAnsi="Times New Roman"/>
          <w:color w:val="0000FF"/>
        </w:rPr>
        <w:instrText> HYPERLINK "https://sip.lex.pl/" \l "/document/17091515?unitId=art(6)ust(1)pkt(8)&amp;cm=DOCUMENT"</w:instrText>
      </w:r>
      <w:r>
        <w:rPr>
          <w:rStyle w:val="Czeinternetowe"/>
          <w:sz w:val="23"/>
          <w:u w:val="single"/>
          <w:szCs w:val="23"/>
          <w:rFonts w:ascii="Times New Roman" w:hAnsi="Times New Roman"/>
          <w:color w:val="0000FF"/>
        </w:rPr>
        <w:fldChar w:fldCharType="separate"/>
      </w:r>
      <w:r>
        <w:rPr>
          <w:rStyle w:val="Czeinternetowe"/>
          <w:rFonts w:ascii="Times New Roman" w:hAnsi="Times New Roman"/>
          <w:color w:val="0000FF"/>
          <w:sz w:val="23"/>
          <w:szCs w:val="23"/>
          <w:u w:val="single"/>
        </w:rPr>
        <w:t>8</w:t>
      </w:r>
      <w:r>
        <w:rPr>
          <w:rStyle w:val="Czeinternetowe"/>
          <w:sz w:val="23"/>
          <w:u w:val="single"/>
          <w:szCs w:val="23"/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  <w:sz w:val="23"/>
          <w:szCs w:val="23"/>
        </w:rPr>
        <w:t xml:space="preserve"> i </w:t>
      </w:r>
      <w:r>
        <w:fldChar w:fldCharType="begin"/>
      </w:r>
      <w:r>
        <w:rPr>
          <w:rStyle w:val="Czeinternetowe"/>
          <w:sz w:val="23"/>
          <w:u w:val="single"/>
          <w:szCs w:val="23"/>
          <w:rFonts w:ascii="Times New Roman" w:hAnsi="Times New Roman"/>
          <w:color w:val="0000FF"/>
        </w:rPr>
        <w:instrText> HYPERLINK "https://sip.lex.pl/" \l "/document/17091515?unitId=art(6)ust(1)pkt(9)&amp;cm=DOCUMENT"</w:instrText>
      </w:r>
      <w:r>
        <w:rPr>
          <w:rStyle w:val="Czeinternetowe"/>
          <w:sz w:val="23"/>
          <w:u w:val="single"/>
          <w:szCs w:val="23"/>
          <w:rFonts w:ascii="Times New Roman" w:hAnsi="Times New Roman"/>
          <w:color w:val="0000FF"/>
        </w:rPr>
        <w:fldChar w:fldCharType="separate"/>
      </w:r>
      <w:r>
        <w:rPr>
          <w:rStyle w:val="Czeinternetowe"/>
          <w:rFonts w:ascii="Times New Roman" w:hAnsi="Times New Roman"/>
          <w:color w:val="0000FF"/>
          <w:sz w:val="23"/>
          <w:szCs w:val="23"/>
          <w:u w:val="single"/>
        </w:rPr>
        <w:t>9</w:t>
      </w:r>
      <w:r>
        <w:rPr>
          <w:rStyle w:val="Czeinternetowe"/>
          <w:sz w:val="23"/>
          <w:u w:val="single"/>
          <w:szCs w:val="23"/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  <w:sz w:val="23"/>
          <w:szCs w:val="23"/>
        </w:rPr>
        <w:t xml:space="preserve"> ustawy z dnia 16 kwietnia 2004 r. o ochronie przyrody, lub w otulinach form               ochrony przyrody, o których mowa w </w:t>
      </w:r>
      <w:r>
        <w:fldChar w:fldCharType="begin"/>
      </w:r>
      <w:r>
        <w:rPr>
          <w:rStyle w:val="Czeinternetowe"/>
          <w:sz w:val="23"/>
          <w:u w:val="single"/>
          <w:szCs w:val="23"/>
          <w:rFonts w:ascii="Times New Roman" w:hAnsi="Times New Roman"/>
          <w:color w:val="0000FF"/>
        </w:rPr>
        <w:instrText> HYPERLINK "https://sip.lex.pl/" \l "/document/17091515?unitId=art(6)ust(1)pkt(1)&amp;cm=DOCUMENT"</w:instrText>
      </w:r>
      <w:r>
        <w:rPr>
          <w:rStyle w:val="Czeinternetowe"/>
          <w:sz w:val="23"/>
          <w:u w:val="single"/>
          <w:szCs w:val="23"/>
          <w:rFonts w:ascii="Times New Roman" w:hAnsi="Times New Roman"/>
          <w:color w:val="0000FF"/>
        </w:rPr>
        <w:fldChar w:fldCharType="separate"/>
      </w:r>
      <w:r>
        <w:rPr>
          <w:rStyle w:val="Czeinternetowe"/>
          <w:rFonts w:ascii="Times New Roman" w:hAnsi="Times New Roman"/>
          <w:color w:val="0000FF"/>
          <w:sz w:val="23"/>
          <w:szCs w:val="23"/>
          <w:u w:val="single"/>
        </w:rPr>
        <w:t>art. 6 ust. 1 pkt 1-3</w:t>
      </w:r>
      <w:r>
        <w:rPr>
          <w:rStyle w:val="Czeinternetowe"/>
          <w:sz w:val="23"/>
          <w:u w:val="single"/>
          <w:szCs w:val="23"/>
          <w:rFonts w:ascii="Times New Roman" w:hAnsi="Times New Roman"/>
          <w:color w:val="0000FF"/>
        </w:rPr>
        <w:fldChar w:fldCharType="end"/>
      </w:r>
      <w:r>
        <w:rPr>
          <w:rFonts w:ascii="Times New Roman" w:hAnsi="Times New Roman"/>
          <w:sz w:val="23"/>
          <w:szCs w:val="23"/>
        </w:rPr>
        <w:t xml:space="preserve"> tej ustawy, </w:t>
      </w:r>
    </w:p>
    <w:p>
      <w:pPr>
        <w:pStyle w:val="Tretekstu"/>
        <w:numPr>
          <w:ilvl w:val="0"/>
          <w:numId w:val="1"/>
        </w:numPr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auto"/>
          <w:sz w:val="23"/>
          <w:szCs w:val="23"/>
          <w:lang w:val="pl-PL" w:eastAsia="zxx" w:bidi="ar-SA"/>
        </w:rPr>
        <w:t xml:space="preserve">1 ha </w:t>
      </w:r>
      <w:r>
        <w:rPr>
          <w:rStyle w:val="Wyrnienie"/>
          <w:rFonts w:eastAsia="Times New Roman" w:cs="Times New Roman" w:ascii="Times New Roman" w:hAnsi="Times New Roman"/>
          <w:b w:val="false"/>
          <w:bCs w:val="false"/>
          <w:i/>
          <w:color w:val="auto"/>
          <w:sz w:val="23"/>
          <w:szCs w:val="23"/>
          <w:u w:val="none"/>
          <w:lang w:val="pl-PL" w:eastAsia="zxx" w:bidi="ar-SA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auto"/>
          <w:sz w:val="23"/>
          <w:szCs w:val="23"/>
          <w:lang w:val="pl-PL" w:eastAsia="zxx" w:bidi="ar-SA"/>
        </w:rPr>
        <w:t xml:space="preserve"> obszarach innych niż wymienione w lit. a”.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3"/>
          <w:szCs w:val="23"/>
          <w:lang w:val="pl-PL" w:eastAsia="zxx" w:bidi="ar-SA"/>
        </w:rPr>
        <w:t xml:space="preserve"> </w:t>
      </w:r>
    </w:p>
    <w:p>
      <w:pPr>
        <w:pStyle w:val="Tretekstu"/>
        <w:spacing w:lineRule="auto" w:line="240" w:before="0" w:after="0"/>
        <w:ind w:left="0" w:right="0" w:hanging="0"/>
        <w:jc w:val="both"/>
        <w:rPr>
          <w:rFonts w:ascii="Times New Roman" w:hAnsi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3"/>
          <w:szCs w:val="23"/>
          <w:lang w:val="pl-PL" w:eastAsia="zxx" w:bidi="ar-SA"/>
        </w:rPr>
        <w:t>i zaliczane do przedsięwzięć mogących potencjalnie znacząco oddziaływać na środowisko.</w:t>
      </w:r>
    </w:p>
    <w:p>
      <w:pPr>
        <w:pStyle w:val="Tretekstu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3"/>
          <w:szCs w:val="23"/>
          <w:lang w:val="pl-PL" w:eastAsia="zxx" w:bidi="ar-SA"/>
        </w:rPr>
        <w:t>Zgodnie z art. 9, 10 § 1 ustawy z dnia 14 czerwca 1960 r. Kodeks postępowania                       administracyjnego (j.t. Dz.U. z 2021 r., poz. 735) organy administracji publicznej obowiązane są zapewnić stronom czynny udział w każdym stadium postępowania, a przed wydaniem decyzji umożliwić im wypowiedzenie się, co do zebranych dowodów i materiałów oraz zgłoszonych                  żądań. Strony mogą zapoznać się z dokumentacją sprawy w Wydziale Gospodarki Komunalnej, Ochrony Środowiska, Rolnictwa i Leśnictwa Urzędu Miasta Gostynina przy ul. Parkowej 22 - pok. 1, w godzinach pracy Urzędu.</w:t>
      </w:r>
    </w:p>
    <w:p>
      <w:pPr>
        <w:pStyle w:val="Tretekstu"/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3"/>
          <w:szCs w:val="23"/>
          <w:lang w:val="pl-PL" w:eastAsia="zxx" w:bidi="ar-SA"/>
        </w:rPr>
        <w:t xml:space="preserve">Ponieważ w przedmiotowej sprawie liczba stron postępowania przekracza 10, zgodnie                z art. 74 ust. 3 ustawy z dnia 3 października 2008 r. o udostępnianiu informacji o środowisku                  i jego ochronie, udziale społeczeństwa w ochronie środowiska oraz o ocenach oddziaływania na środowisko (t.j. Dz. U. z 2021 r. poz. 247 ze zm.) niniejsze obwieszczenie zostaje podane do               publicznej wiadomości przez zawiadomienie na stronie Biuletynu Informacji Publicznej Urzędu Miasta: </w:t>
      </w:r>
      <w:hyperlink r:id="rId2">
        <w:r>
          <w:rPr>
            <w:rStyle w:val="Czeinternetowe"/>
            <w:rFonts w:eastAsia="Times New Roman" w:cs="Times New Roman" w:ascii="Times New Roman" w:hAnsi="Times New Roman"/>
            <w:b w:val="false"/>
            <w:bCs w:val="false"/>
            <w:sz w:val="23"/>
            <w:szCs w:val="23"/>
          </w:rPr>
          <w:t>http://umgostynin.bip.org.pl/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000000"/>
          <w:position w:val="0"/>
          <w:sz w:val="23"/>
          <w:sz w:val="23"/>
          <w:szCs w:val="23"/>
          <w:u w:val="none"/>
          <w:vertAlign w:val="baseline"/>
          <w:lang w:val="pl-PL" w:eastAsia="zxx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3"/>
          <w:szCs w:val="23"/>
          <w:lang w:val="pl-PL" w:eastAsia="zxx" w:bidi="ar-SA"/>
        </w:rPr>
        <w:t>oraz wywieszenie na tablicy ogłoszeń Urzędu Miasta przy ul. Rynek 26 w Gostyninie.</w:t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position w:val="0"/>
          <w:sz w:val="22"/>
          <w:sz w:val="23"/>
          <w:szCs w:val="23"/>
          <w:u w:val="none"/>
          <w:vertAlign w:val="baseline"/>
          <w:lang w:val="pl-PL" w:eastAsia="ar-S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3"/>
          <w:sz w:val="23"/>
          <w:szCs w:val="23"/>
          <w:u w:val="none"/>
          <w:vertAlign w:val="baseline"/>
          <w:lang w:val="pl-PL" w:eastAsia="ar-SA" w:bidi="ar-SA"/>
        </w:rPr>
        <w:t>Zawiadomienie uważa się za dokonane po upływie 14 dni od dnia publicznego ogłoszenia.</w:t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position w:val="0"/>
          <w:sz w:val="26"/>
          <w:sz w:val="26"/>
          <w:szCs w:val="26"/>
          <w:u w:val="none"/>
          <w:vertAlign w:val="baseline"/>
          <w:lang w:val="pl-PL" w:eastAsia="ar-S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6"/>
          <w:sz w:val="26"/>
          <w:szCs w:val="26"/>
          <w:u w:val="none"/>
          <w:vertAlign w:val="baseline"/>
          <w:lang w:val="pl-PL" w:eastAsia="ar-SA" w:bidi="ar-SA"/>
        </w:rPr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position w:val="0"/>
          <w:sz w:val="26"/>
          <w:sz w:val="26"/>
          <w:szCs w:val="26"/>
          <w:u w:val="none"/>
          <w:vertAlign w:val="baseline"/>
          <w:lang w:val="pl-PL" w:eastAsia="ar-S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6"/>
          <w:sz w:val="26"/>
          <w:szCs w:val="26"/>
          <w:u w:val="none"/>
          <w:vertAlign w:val="baseline"/>
          <w:lang w:val="pl-PL" w:eastAsia="ar-SA" w:bidi="ar-SA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ab/>
        <w:tab/>
        <w:tab/>
        <w:tab/>
        <w:tab/>
        <w:tab/>
        <w:t xml:space="preserve">              Burmistrz Miasta Gostynina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ab/>
        <w:tab/>
        <w:tab/>
        <w:tab/>
        <w:tab/>
        <w:tab/>
        <w:t xml:space="preserve">                Paweł Witold Kalinowski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i/>
          <w:i/>
          <w:iCs/>
          <w:color w:val="auto"/>
          <w:lang w:val="pl-PL" w:eastAsia="zxx" w:bidi="ar-SA"/>
        </w:rPr>
      </w:pPr>
      <w:r>
        <w:rPr>
          <w:rFonts w:eastAsia="Times New Roman" w:cs="Times New Roman"/>
          <w:i/>
          <w:iCs/>
          <w:color w:val="auto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i/>
          <w:i/>
          <w:iCs/>
          <w:color w:val="auto"/>
          <w:lang w:val="pl-PL" w:eastAsia="zxx" w:bidi="ar-SA"/>
        </w:rPr>
      </w:pPr>
      <w:r>
        <w:rPr>
          <w:rFonts w:eastAsia="Times New Roman" w:cs="Times New Roman"/>
          <w:i/>
          <w:iCs/>
          <w:color w:val="auto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i/>
          <w:iCs/>
          <w:color w:val="auto"/>
          <w:sz w:val="22"/>
          <w:szCs w:val="22"/>
          <w:lang w:val="pl-PL" w:eastAsia="zxx" w:bidi="ar-SA"/>
        </w:rPr>
        <w:t>Obwieszczenie wywieszono:</w:t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auto"/>
          <w:sz w:val="22"/>
          <w:szCs w:val="22"/>
          <w:lang w:val="pl-PL" w:eastAsia="zxx" w:bidi="ar-SA"/>
        </w:rPr>
        <w:t>Obwieszczenie zdjęto: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both"/>
      <w:rPr>
        <w:rFonts w:eastAsia="Times New Roman" w:cs="Times New Roman"/>
        <w:b w:val="false"/>
        <w:b w:val="false"/>
        <w:bCs w:val="false"/>
        <w:i/>
        <w:i/>
        <w:iCs/>
        <w:color w:val="auto"/>
        <w:lang w:val="pl-PL" w:eastAsia="zxx" w:bidi="ar-SA"/>
      </w:rPr>
    </w:pPr>
    <w:r>
      <w:rPr>
        <w:rFonts w:eastAsia="Times New Roman" w:cs="Times New Roman"/>
        <w:b w:val="false"/>
        <w:bCs w:val="false"/>
        <w:i/>
        <w:iCs/>
        <w:color w:val="auto"/>
        <w:lang w:val="pl-PL" w:eastAsia="zxx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0" distL="0" distR="0">
          <wp:extent cx="5565775" cy="6889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577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07c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07c5"/>
    <w:rPr/>
  </w:style>
  <w:style w:type="character" w:styleId="TekstdymkaZnak" w:customStyle="1">
    <w:name w:val="Tekst dymka Znak"/>
    <w:link w:val="Tekstdymka"/>
    <w:uiPriority w:val="99"/>
    <w:semiHidden/>
    <w:qFormat/>
    <w:rsid w:val="002707c5"/>
    <w:rPr>
      <w:rFonts w:ascii="Tahoma" w:hAnsi="Tahoma" w:cs="Tahoma"/>
      <w:sz w:val="16"/>
      <w:szCs w:val="16"/>
    </w:rPr>
  </w:style>
  <w:style w:type="character" w:styleId="Domylnaczcionkaakapitu">
    <w:name w:val="Domyślna czcionka akapitu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Times New Roman" w:hAnsi="Times New Roman" w:eastAsia="Times New Roman"/>
      <w:b w:val="false"/>
      <w:bCs w:val="false"/>
      <w:color w:val="auto"/>
      <w:sz w:val="24"/>
      <w:szCs w:val="24"/>
      <w:lang w:val="pl-PL" w:eastAsia="ar-S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Times New Roman" w:hAnsi="Times New Roman" w:eastAsia="Times New Roman"/>
      <w:b w:val="false"/>
      <w:bCs w:val="false"/>
      <w:color w:val="auto"/>
      <w:sz w:val="24"/>
      <w:szCs w:val="24"/>
      <w:lang w:val="pl-PL" w:eastAsia="ar-SA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Times New Roman" w:hAnsi="Times New Roman" w:eastAsia="Times New Roman"/>
      <w:color w:val="auto"/>
      <w:sz w:val="24"/>
      <w:szCs w:val="24"/>
      <w:lang w:val="pl-PL" w:eastAsia="ar-SA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rFonts w:ascii="Times New Roman" w:hAnsi="Times New Roman" w:eastAsia="Times New Roman"/>
      <w:b w:val="false"/>
      <w:bCs w:val="false"/>
      <w:color w:val="auto"/>
      <w:sz w:val="24"/>
      <w:szCs w:val="24"/>
      <w:lang w:val="pl-PL" w:eastAsia="ar-SA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>
      <w:rFonts w:ascii="Times New Roman" w:hAnsi="Times New Roman" w:eastAsia="Times New Roman"/>
      <w:color w:val="auto"/>
      <w:sz w:val="24"/>
      <w:szCs w:val="24"/>
      <w:lang w:val="pl-PL" w:eastAsia="ar-SA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rFonts w:ascii="Times New Roman" w:hAnsi="Times New Roman" w:eastAsia="Times New Roman"/>
      <w:color w:val="auto"/>
      <w:sz w:val="24"/>
      <w:szCs w:val="24"/>
      <w:lang w:val="pl-PL" w:eastAsia="ar-SA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rFonts w:ascii="Times New Roman" w:hAnsi="Times New Roman" w:eastAsia="Times New Roman"/>
      <w:b w:val="false"/>
      <w:bCs w:val="false"/>
      <w:color w:val="auto"/>
      <w:sz w:val="24"/>
      <w:szCs w:val="24"/>
      <w:lang w:val="pl-PL" w:eastAsia="ar-SA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eastAsia="Times New Roman"/>
      <w:bCs w:val="false"/>
      <w:color w:val="auto"/>
      <w:szCs w:val="28"/>
      <w:lang w:eastAsia="pl-P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yrnienie">
    <w:name w:val="Wyróżnienie"/>
    <w:qFormat/>
    <w:rPr>
      <w:i/>
      <w:iCs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707c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707c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7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1">
    <w:name w:val="caption"/>
    <w:basedOn w:val="Normal"/>
    <w:qFormat/>
    <w:pPr>
      <w:spacing w:before="120" w:after="120"/>
    </w:pPr>
    <w:rPr>
      <w:i/>
      <w:lang w:eastAsia="ar-SA"/>
    </w:rPr>
  </w:style>
  <w:style w:type="paragraph" w:styleId="BodyText2">
    <w:name w:val="Body Text 2"/>
    <w:basedOn w:val="Normal"/>
    <w:qFormat/>
    <w:pPr>
      <w:jc w:val="both"/>
    </w:pPr>
    <w:rPr>
      <w:sz w:val="28"/>
    </w:rPr>
  </w:style>
  <w:style w:type="paragraph" w:styleId="Tekstpodstawowy2">
    <w:name w:val="Tekst podstawowy 2"/>
    <w:basedOn w:val="Normal"/>
    <w:qFormat/>
    <w:pPr>
      <w:jc w:val="both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mgostynin.bip.org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2D5C-B3F4-4994-9911-665AD919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LibreOffice/7.0.4.2$Windows_X86_64 LibreOffice_project/dcf040e67528d9187c66b2379df5ea4407429775</Application>
  <AppVersion>15.0000</AppVersion>
  <Pages>1</Pages>
  <Words>449</Words>
  <Characters>2553</Characters>
  <CharactersWithSpaces>3282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i Paweł</dc:creator>
  <dc:description/>
  <dc:language>pl-PL</dc:language>
  <cp:lastModifiedBy/>
  <cp:lastPrinted>2021-07-29T13:40:59Z</cp:lastPrinted>
  <dcterms:modified xsi:type="dcterms:W3CDTF">2021-07-29T14:20:51Z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