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ab/>
        <w:tab/>
        <w:tab/>
      </w:r>
      <w:r>
        <w:rPr>
          <w:rFonts w:cs="Arial" w:ascii="Arial" w:hAnsi="Arial"/>
          <w:bCs/>
          <w:color w:val="000000" w:themeColor="text1"/>
          <w:szCs w:val="24"/>
        </w:rPr>
        <w:t>Formularz ofertowy  zał. 1 do SWZ</w:t>
      </w:r>
      <w:r>
        <w:rPr>
          <w:rFonts w:cs="Arial" w:ascii="Arial" w:hAnsi="Arial"/>
          <w:color w:val="000000" w:themeColor="text1"/>
          <w:szCs w:val="24"/>
        </w:rPr>
        <w:t xml:space="preserve">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>Nr referencyjny:</w:t>
      </w:r>
      <w:r>
        <w:rPr/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MOPS-2000/3/202</w:t>
      </w:r>
      <w:r>
        <w:rPr>
          <w:rFonts w:cs="Arial" w:ascii="Arial" w:hAnsi="Arial"/>
          <w:color w:val="000000" w:themeColor="text1"/>
          <w:sz w:val="24"/>
          <w:szCs w:val="24"/>
        </w:rPr>
        <w:t>2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>e-mail:…………………………………..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e-PUAP …………………………………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ab/>
        <w:tab/>
        <w:tab/>
        <w:tab/>
      </w:r>
      <w:r>
        <w:rPr>
          <w:rFonts w:cs="Arial" w:ascii="Arial" w:hAnsi="Arial"/>
          <w:color w:val="000000" w:themeColor="text1"/>
          <w:szCs w:val="24"/>
        </w:rPr>
        <w:t xml:space="preserve">    </w:t>
      </w:r>
      <w:r>
        <w:rPr>
          <w:rFonts w:cs="Arial" w:ascii="Arial" w:hAnsi="Arial"/>
          <w:bCs/>
          <w:color w:val="000000" w:themeColor="text1"/>
          <w:szCs w:val="24"/>
        </w:rPr>
        <w:tab/>
        <w:tab/>
        <w:t xml:space="preserve">   </w:t>
        <w:tab/>
        <w:tab/>
        <w:tab/>
        <w:tab/>
        <w:tab/>
        <w:t xml:space="preserve">   </w:t>
        <w:tab/>
      </w:r>
    </w:p>
    <w:p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OFERTA  składana do Zamawiajacego:</w:t>
      </w:r>
    </w:p>
    <w:p>
      <w:pPr>
        <w:pStyle w:val="NormalWeb"/>
        <w:keepNext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MIEJSKI OŚRODEK POMOCY SPOŁECZNEJ W GOSTYNINIE,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ul. Parkowa 22, 09-500 Gostynin</w:t>
      </w:r>
    </w:p>
    <w:p>
      <w:pPr>
        <w:pStyle w:val="NormalWeb"/>
        <w:keepNext/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  <w:u w:val="single"/>
        </w:rPr>
        <w:t xml:space="preserve">W odpowiedzi na Ogłoszenie składamy ofertę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na wykonanie przedmiotu zamówienia  </w:t>
      </w:r>
      <w:r>
        <w:rPr>
          <w:rFonts w:cs="Arial" w:ascii="Arial" w:hAnsi="Arial"/>
          <w:b/>
          <w:color w:val="000000" w:themeColor="text1"/>
          <w:spacing w:val="-3"/>
          <w:sz w:val="24"/>
          <w:szCs w:val="24"/>
        </w:rPr>
        <w:t xml:space="preserve">pn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„ WYKONYWANIE SPECJALISTYCZNYCH USŁUG OPIEKUŃCZYCH DLA OSÓB Z ZABURZENIAMI PSYCHICZNYMI W MIEJSCU ICH ZAMIESZKANIA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NA TERENIE  GMINY MIASTA GOSTYNINA OD 01.01.2023R. DO 31.12.2023R. "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uppressAutoHyphens w:val="false"/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Całkowita cena za wykonanie przedmiotu zamówienia zgodnie z treścią ogłoszenia o zamówieniu, wyjaśnień do ogłoszenia oraz jego zmian zgodnie z wyliczeniem cenowym zawartym poniżej wynosi: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netto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VAT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brutto ………………………..PLN (słownie ………………………………………………..),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wg poniższej kalkulacji:</w:t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  <w:gridCol w:w="3966"/>
      </w:tblGrid>
      <w:tr>
        <w:trPr/>
        <w:tc>
          <w:tcPr>
            <w:tcW w:w="5100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netto</w:t>
            </w:r>
          </w:p>
        </w:tc>
        <w:tc>
          <w:tcPr>
            <w:tcW w:w="3966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brutto</w:t>
            </w:r>
          </w:p>
        </w:tc>
      </w:tr>
      <w:tr>
        <w:trPr>
          <w:trHeight w:val="982" w:hRule="atLeast"/>
        </w:trPr>
        <w:tc>
          <w:tcPr>
            <w:tcW w:w="510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  <w:tc>
          <w:tcPr>
            <w:tcW w:w="3966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wymaga żeby Wykonawca zaoferował jednakową stawkę godzinową do wszystkich rodzajów usług objętych zamówieniem.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Przyjmujemy do wiadomości, że liczba godzin jest szacowana, zależna od faktycznego zapotrzebowania podopiecznych Zamawiającego i nie rościmy sobie praw do odszkodowania w przypadku niezakupienia przez Zamawiającego pełnej puli usług opiekuńczych stanowiących przedmiot zamówienia. 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Wykonawca w cenie oferty skalkulował wszelkie elementy niezbędne do prawidłowego wykonania umowy.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left" w:pos="390" w:leader="none"/>
        </w:tabs>
        <w:suppressAutoHyphens w:val="true"/>
        <w:bidi w:val="0"/>
        <w:spacing w:lineRule="auto" w:line="240" w:before="0" w:after="0"/>
        <w:ind w:left="397" w:right="0" w:hanging="340"/>
        <w:jc w:val="left"/>
        <w:rPr/>
      </w:pPr>
      <w:r>
        <w:rPr>
          <w:rFonts w:cs="Arial" w:ascii="Arial" w:hAnsi="Arial"/>
          <w:b/>
          <w:color w:val="000000" w:themeColor="text1"/>
          <w:sz w:val="22"/>
          <w:szCs w:val="22"/>
        </w:rPr>
        <w:t>Kryterium pozacenowe (waga 40%) „</w:t>
      </w:r>
      <w:r>
        <w:rPr>
          <w:rFonts w:eastAsia="Times New Roman" w:cs="Arial" w:ascii="Arial" w:hAnsi="Arial"/>
          <w:b/>
          <w:bCs/>
          <w:caps/>
          <w:color w:val="00000A"/>
          <w:sz w:val="22"/>
          <w:szCs w:val="22"/>
          <w:lang w:eastAsia="pl-PL"/>
        </w:rPr>
        <w:t>doświadczenie w wykonywaniu specjalistycznych usług opiekuńczych dla osób z zaburzeniami psychicznymi</w:t>
      </w:r>
      <w:r>
        <w:rPr>
          <w:rFonts w:cs="Arial" w:ascii="Arial" w:hAnsi="Arial"/>
          <w:b/>
          <w:color w:val="000000" w:themeColor="text1"/>
          <w:sz w:val="22"/>
          <w:szCs w:val="22"/>
        </w:rPr>
        <w:t>” (D)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tbl>
      <w:tblPr>
        <w:tblStyle w:val="Tabela-Siatka"/>
        <w:tblW w:w="9062" w:type="dxa"/>
        <w:jc w:val="left"/>
        <w:tblInd w:w="-50" w:type="dxa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453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DOŚWIADCZENIE W LATACH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  <w:tc>
          <w:tcPr>
            <w:tcW w:w="4530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/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  <w:t xml:space="preserve">Oświadczamy, ze na potrzeby wykonania niniejszego zamówienia dysponujemy następującą kadrą uprawnioną do prowadzenia terapii, spełniającą warunki, o których mowa w Przedmiocie zamówienia , wg poniższego: </w:t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tbl>
      <w:tblPr>
        <w:tblStyle w:val="Tabela-Siatka"/>
        <w:tblW w:w="9180" w:type="dxa"/>
        <w:jc w:val="left"/>
        <w:tblInd w:w="87" w:type="dxa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1869"/>
        <w:gridCol w:w="1924"/>
        <w:gridCol w:w="1815"/>
        <w:gridCol w:w="2835"/>
      </w:tblGrid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Imię i nazwisko</w:t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Podstawa dysponowania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(umowa o pracę, dzieło, zlecenia etc)</w:t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color w:val="00000A"/>
                <w:szCs w:val="20"/>
                <w:lang w:eastAsia="pl-PL"/>
              </w:rPr>
              <w:t>Wykształcenie, kwalifikacje, odbyte szkolenia</w:t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szCs w:val="20"/>
                <w:lang w:eastAsia="pl-PL"/>
              </w:rPr>
              <w:t>Doświadczenie zawodowe przy wykonywaniu przedmiotu umowy</w:t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</w:tbl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  <w:r>
        <w:br w:type="page"/>
      </w:r>
    </w:p>
    <w:p>
      <w:pPr>
        <w:pStyle w:val="Normal"/>
        <w:tabs>
          <w:tab w:val="left" w:pos="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Wzór wykazu wykonanych przez Wykonawcę (partnera) usług zgodnych z przedmiotem zamówienia </w:t>
      </w:r>
    </w:p>
    <w:p>
      <w:pPr>
        <w:pStyle w:val="Standard"/>
        <w:tabs>
          <w:tab w:val="left" w:pos="540" w:leader="none"/>
        </w:tabs>
        <w:ind w:left="540" w:right="0" w:hanging="540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Standard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OŚWIADCZAM, ŻE:</w:t>
      </w:r>
    </w:p>
    <w:p>
      <w:pPr>
        <w:pStyle w:val="Standard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  <w:t>wykonałem następujące zamówienia będącego przedmiotem niniejszego przetargu:</w:t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</w:r>
    </w:p>
    <w:tbl>
      <w:tblPr>
        <w:tblW w:w="9678" w:type="dxa"/>
        <w:jc w:val="left"/>
        <w:tblInd w:w="-183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10" w:type="dxa"/>
          <w:bottom w:w="0" w:type="dxa"/>
          <w:right w:w="10" w:type="dxa"/>
        </w:tblCellMar>
      </w:tblPr>
      <w:tblGrid>
        <w:gridCol w:w="600"/>
        <w:gridCol w:w="2123"/>
        <w:gridCol w:w="1085"/>
        <w:gridCol w:w="1269"/>
        <w:gridCol w:w="1446"/>
        <w:gridCol w:w="3154"/>
      </w:tblGrid>
      <w:tr>
        <w:trPr>
          <w:trHeight w:val="315" w:hRule="atLeast"/>
          <w:cantSplit w:val="true"/>
        </w:trPr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L.p.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zadania, rodzaj usług, miejsce usług</w:t>
            </w:r>
          </w:p>
        </w:tc>
        <w:tc>
          <w:tcPr>
            <w:tcW w:w="10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Ilość osób objętych usługą</w:t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Czas realizacji - rozpoczęcia/zakończenia</w:t>
            </w:r>
          </w:p>
        </w:tc>
        <w:tc>
          <w:tcPr>
            <w:tcW w:w="315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Zamawiającego (instytucji)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4"/>
          <w:szCs w:val="24"/>
        </w:rPr>
        <w:t xml:space="preserve">Uwaga: </w:t>
      </w:r>
      <w:r>
        <w:rPr>
          <w:rFonts w:ascii="Arial" w:hAnsi="Arial"/>
          <w:sz w:val="24"/>
          <w:szCs w:val="24"/>
        </w:rPr>
        <w:t>wykonawca jest zobowiązany dostarczyć dokument potwierdzający należyte wykonywanie wskazanych w  tabeli powyżej zamówień. Takim dokumentem są referencje.</w:t>
      </w:r>
    </w:p>
    <w:p>
      <w:pPr>
        <w:pStyle w:val="Standard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jc w:val="both"/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Tahoma" w:ascii="Arial Narrow" w:hAnsi="Arial Narrow"/>
          <w:b/>
        </w:rPr>
        <w:tab/>
      </w:r>
      <w:r>
        <w:rPr>
          <w:rFonts w:cs="Arial" w:ascii="Arial" w:hAnsi="Arial"/>
          <w:color w:val="000000" w:themeColor="text1"/>
          <w:sz w:val="24"/>
          <w:szCs w:val="24"/>
        </w:rPr>
        <w:t xml:space="preserve">OŚWIADCZAMY, że: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treścią SWZ i akceptujemy wszystkie warunki w niej zawarte,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-otrzymaliśmy konieczne informacje niezbędne do prawidłowego przygotowania i złożenia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-akceptujemy wskazany w SWZ czas związania niniejszej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projektem, akceptujemy go i zobowiązujemy się do zawarcia umowy zgodnie z niniejszą oferta oraz warunkami zawartymi w SWZ w miejscu i terminie wskazanym przez Zamawiającego, </w:t>
      </w:r>
    </w:p>
    <w:p>
      <w:pPr>
        <w:pStyle w:val="Nagwek1"/>
        <w:numPr>
          <w:ilvl w:val="0"/>
          <w:numId w:val="1"/>
        </w:numPr>
        <w:tabs>
          <w:tab w:val="left" w:pos="284" w:leader="none"/>
        </w:tabs>
        <w:suppressAutoHyphens w:val="false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Oferujemy realizację przedmiotu zamówienia za cenę podaną w niniejszej ofercie, 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nie uczestniczę(ymy) jako Wykonawca w jakiejkolwiek innej ofercie złożonej w celu udzielenia niniejszego zamówienia,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posiadamy niezbędną wiedze i doświadczenie do prawidłowego wykonania zamówienia,</w:t>
      </w:r>
    </w:p>
    <w:p>
      <w:pPr>
        <w:pStyle w:val="BodySingl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na potrzeby wykonania niniejszego zamówienia dysponujemy następującą kadrą uprawnioną do wykonania zamówienia, spełniającą warunki o których mowa w SWZ i w przypadku wyboru naszej oferty zobowiązujemy się do przygotowania wykazu osób wraz z załącznikami, o których mowa w SWZ.</w:t>
      </w:r>
    </w:p>
    <w:p>
      <w:pPr>
        <w:pStyle w:val="BodySingle"/>
        <w:ind w:left="0" w:hanging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cs="Arial" w:ascii="Arial" w:hAnsi="Arial"/>
          <w:color w:val="000000" w:themeColor="text1"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Cs w:val="24"/>
          <w:lang w:val="cs-CZ"/>
        </w:rPr>
        <w:t xml:space="preserve">4. </w:t>
      </w:r>
      <w:r>
        <w:rPr>
          <w:rFonts w:cs="Arial" w:ascii="Arial" w:hAnsi="Arial"/>
          <w:bCs/>
          <w:color w:val="000000" w:themeColor="text1"/>
          <w:szCs w:val="24"/>
        </w:rPr>
        <w:t>O</w:t>
      </w:r>
      <w:r>
        <w:rPr>
          <w:rFonts w:cs="Arial" w:ascii="Arial" w:hAnsi="Arial"/>
          <w:color w:val="000000" w:themeColor="text1"/>
          <w:szCs w:val="24"/>
        </w:rPr>
        <w:t>ŚWIADCZAMY, że w ramach wykonania przedmiotu zamówienia 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następujące usługi zostaną wykonane przez następujących podwykonawców wspólnie ubiegających się o zamówienia( członków konsorcjum): 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………………………………………………………………………………………………</w:t>
      </w:r>
      <w:r>
        <w:rPr>
          <w:rFonts w:cs="Arial" w:ascii="Arial" w:hAnsi="Arial"/>
          <w:color w:val="000000" w:themeColor="text1"/>
          <w:szCs w:val="24"/>
        </w:rPr>
        <w:t>.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       </w:t>
      </w:r>
      <w:r>
        <w:rPr>
          <w:rFonts w:cs="Arial" w:ascii="Arial" w:hAnsi="Arial"/>
          <w:color w:val="000000" w:themeColor="text1"/>
          <w:szCs w:val="24"/>
        </w:rPr>
        <w:t>(Podać zakres i nazwę wykonawcy)</w:t>
      </w:r>
    </w:p>
    <w:p>
      <w:pPr>
        <w:pStyle w:val="Normal"/>
        <w:rPr>
          <w:rFonts w:ascii="Arial" w:hAnsi="Arial" w:cs="Arial"/>
          <w:color w:val="000000" w:themeColor="text1"/>
          <w:sz w:val="20"/>
        </w:rPr>
      </w:pPr>
      <w:r>
        <w:rPr>
          <w:rFonts w:cs="Arial" w:ascii="Arial" w:hAnsi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iż całość zamówienia wykonam osobiście bez podwykonawców.</w:t>
      </w:r>
    </w:p>
    <w:p>
      <w:pPr>
        <w:pStyle w:val="ListParagrap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OŚWIADCZAMY, że zapoznaliśmy się z klauzulą informacyjną „RODO”.</w:t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Oświadczam, że wypełniłem obowiązki informacyjne przewidziane w art. 13 lub art. 14 RODO</w:t>
      </w:r>
      <w:r>
        <w:rPr>
          <w:rFonts w:cs="Arial" w:ascii="Arial" w:hAnsi="Arial"/>
          <w:color w:val="000000" w:themeColor="text1"/>
          <w:szCs w:val="24"/>
          <w:vertAlign w:val="superscript"/>
        </w:rPr>
        <w:t>1)</w:t>
      </w:r>
      <w:r>
        <w:rPr>
          <w:rFonts w:cs="Arial" w:ascii="Arial" w:hAnsi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cs="Arial" w:ascii="Arial" w:hAnsi="Arial"/>
          <w:i/>
          <w:color w:val="000000" w:themeColor="text1"/>
          <w:szCs w:val="24"/>
        </w:rPr>
        <w:t xml:space="preserve"> </w:t>
      </w:r>
    </w:p>
    <w:p>
      <w:pPr>
        <w:pStyle w:val="ListParagraph"/>
        <w:ind w:left="284" w:hanging="0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>
      <w:pPr>
        <w:pStyle w:val="ListParagraph"/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7.Rodzaj przedsiębiorstwa jakim jest Wykonawca ( zaznaczyć właściwą opcję):</w:t>
      </w:r>
    </w:p>
    <w:p>
      <w:pPr>
        <w:pStyle w:val="Normal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380_505895500"/>
      <w:bookmarkStart w:id="1" w:name="__Fieldmark__373_1253453946"/>
      <w:bookmarkStart w:id="2" w:name="__Fieldmark__874_1130511543"/>
      <w:bookmarkStart w:id="3" w:name="__Fieldmark__360_906089527"/>
      <w:bookmarkStart w:id="4" w:name="__Fieldmark__1317_446041147"/>
      <w:bookmarkStart w:id="5" w:name="__Fieldmark__8751_1282295894"/>
      <w:bookmarkStart w:id="6" w:name="__Fieldmark__2334_1761038084"/>
      <w:bookmarkStart w:id="7" w:name="__Fieldmark__376_446041147"/>
      <w:bookmarkStart w:id="8" w:name="__Fieldmark__356_1594990805"/>
      <w:bookmarkStart w:id="9" w:name="__Fieldmark__1658_1148350231"/>
      <w:bookmarkStart w:id="10" w:name="__Fieldmark__370_1664349484"/>
      <w:bookmarkStart w:id="11" w:name="__Fieldmark__380_505895500"/>
      <w:bookmarkStart w:id="12" w:name="__Fieldmark__380_5058955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Mikroprzedsiębiorstwo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3" w:name="__Fieldmark__417_505895500"/>
      <w:bookmarkStart w:id="14" w:name="__Fieldmark__407_1253453946"/>
      <w:bookmarkStart w:id="15" w:name="__Fieldmark__902_1130511543"/>
      <w:bookmarkStart w:id="16" w:name="__Fieldmark__382_906089527"/>
      <w:bookmarkStart w:id="17" w:name="__Fieldmark__1333_446041147"/>
      <w:bookmarkStart w:id="18" w:name="__Fieldmark__8761_1282295894"/>
      <w:bookmarkStart w:id="19" w:name="__Fieldmark__2339_1761038084"/>
      <w:bookmarkStart w:id="20" w:name="__Fieldmark__389_446041147"/>
      <w:bookmarkStart w:id="21" w:name="__Fieldmark__375_1594990805"/>
      <w:bookmarkStart w:id="22" w:name="__Fieldmark__1683_1148350231"/>
      <w:bookmarkStart w:id="23" w:name="__Fieldmark__401_1664349484"/>
      <w:bookmarkStart w:id="24" w:name="__Fieldmark__417_505895500"/>
      <w:bookmarkStart w:id="25" w:name="__Fieldmark__417_50589550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Małe 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6" w:name="__Fieldmark__454_505895500"/>
      <w:bookmarkStart w:id="27" w:name="__Fieldmark__441_1253453946"/>
      <w:bookmarkStart w:id="28" w:name="__Fieldmark__930_1130511543"/>
      <w:bookmarkStart w:id="29" w:name="__Fieldmark__404_906089527"/>
      <w:bookmarkStart w:id="30" w:name="__Fieldmark__1349_446041147"/>
      <w:bookmarkStart w:id="31" w:name="__Fieldmark__8771_1282295894"/>
      <w:bookmarkStart w:id="32" w:name="__Fieldmark__2344_1761038084"/>
      <w:bookmarkStart w:id="33" w:name="__Fieldmark__402_446041147"/>
      <w:bookmarkStart w:id="34" w:name="__Fieldmark__394_1594990805"/>
      <w:bookmarkStart w:id="35" w:name="__Fieldmark__1708_1148350231"/>
      <w:bookmarkStart w:id="36" w:name="__Fieldmark__432_1664349484"/>
      <w:bookmarkStart w:id="37" w:name="__Fieldmark__454_505895500"/>
      <w:bookmarkStart w:id="38" w:name="__Fieldmark__454_50589550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8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Średnie przedsiębiorstwo*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i w:val="false"/>
          <w:i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>
      <w:pPr>
        <w:pStyle w:val="Tretekstu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>
        <w:rPr>
          <w:rFonts w:cs="Arial" w:ascii="Arial" w:hAnsi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>
      <w:pPr>
        <w:pStyle w:val="Normal"/>
        <w:ind w:right="256" w:hanging="0"/>
        <w:rPr>
          <w:rFonts w:ascii="Arial" w:hAnsi="Arial" w:cs="Arial"/>
        </w:rPr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</w:r>
    </w:p>
    <w:p>
      <w:pPr>
        <w:pStyle w:val="Normal"/>
        <w:numPr>
          <w:ilvl w:val="0"/>
          <w:numId w:val="4"/>
        </w:numPr>
        <w:suppressAutoHyphens w:val="false"/>
        <w:ind w:left="284" w:hanging="284"/>
        <w:jc w:val="both"/>
        <w:rPr>
          <w:b/>
          <w:b/>
          <w:color w:val="000000"/>
          <w:u w:val="single"/>
        </w:rPr>
      </w:pPr>
      <w:r>
        <w:rPr>
          <w:rFonts w:cs="Arial" w:ascii="Arial" w:hAnsi="Arial"/>
          <w:sz w:val="22"/>
          <w:szCs w:val="22"/>
        </w:rPr>
        <w:t>Oświadczenie składa się, pod rygorem nieważności, w formie elektronicznej</w:t>
        <w:br/>
        <w:t xml:space="preserve"> (w postaci elektronicznej opatrzonej kwalifikowanym podpisem elektronicznym)</w:t>
        <w:br/>
        <w:t xml:space="preserve">  lub w postaci elektronicznej opatrzonej podpisem zaufanym lub podpisem osobistym)</w:t>
      </w:r>
    </w:p>
    <w:p>
      <w:pPr>
        <w:pStyle w:val="Normal"/>
        <w:rPr/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Georgia">
    <w:charset w:val="ee"/>
    <w:family w:val="roman"/>
    <w:pitch w:val="variable"/>
  </w:font>
  <w:font w:name="HelveticaEE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6415166"/>
    </w:sdtPr>
    <w:sdtContent>
      <w:p>
        <w:pPr>
          <w:pStyle w:val="Stopka"/>
          <w:jc w:val="right"/>
          <w:rPr/>
        </w:pP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 xml:space="preserve">str. </w:t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>/3</w:t>
        </w:r>
      </w:p>
    </w:sdtContent>
  </w:sdt>
  <w:p>
    <w:pPr>
      <w:pStyle w:val="Stopka"/>
      <w:tabs>
        <w:tab w:val="center" w:pos="4536" w:leader="none"/>
        <w:tab w:val="left" w:pos="5820" w:leader="none"/>
        <w:tab w:val="right" w:pos="9072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5"/>
      <w:numFmt w:val="decimal"/>
      <w:lvlText w:val="%1."/>
      <w:lvlJc w:val="left"/>
      <w:pPr>
        <w:ind w:left="644" w:hanging="360"/>
      </w:pPr>
      <w:rPr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3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1a6482"/>
    <w:pPr>
      <w:keepNext/>
      <w:outlineLvl w:val="0"/>
    </w:pPr>
    <w:rPr>
      <w:sz w:val="28"/>
    </w:rPr>
  </w:style>
  <w:style w:type="paragraph" w:styleId="Nagwek2">
    <w:name w:val="Nagłówek 2"/>
    <w:basedOn w:val="Normal"/>
    <w:link w:val="Nagwek2Znak"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a6482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1a6482"/>
    <w:rPr>
      <w:rFonts w:ascii="Times New Roman" w:hAnsi="Times New Roman" w:eastAsia="Times New Roman" w:cs="Times New Roman"/>
      <w:b/>
      <w:spacing w:val="-3"/>
      <w:sz w:val="28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1a6482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1a6482"/>
    <w:rPr>
      <w:rFonts w:ascii="Times New Roman" w:hAnsi="Times New Roman" w:eastAsia="Times New Roman" w:cs="Times New Roman"/>
      <w:spacing w:val="-3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a648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1a6482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4159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625d5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eltaViewInsertion" w:customStyle="1">
    <w:name w:val="DeltaView Insertion"/>
    <w:qFormat/>
    <w:rsid w:val="00625d53"/>
    <w:rPr>
      <w:b/>
      <w:bCs w:val="false"/>
      <w:i/>
      <w:iCs w:val="false"/>
      <w:spacing w:val="0"/>
    </w:rPr>
  </w:style>
  <w:style w:type="character" w:styleId="StopkaZnak" w:customStyle="1">
    <w:name w:val="Stopka Znak"/>
    <w:basedOn w:val="DefaultParagraphFont"/>
    <w:link w:val="Stopka"/>
    <w:qFormat/>
    <w:rsid w:val="009220f5"/>
    <w:rPr/>
  </w:style>
  <w:style w:type="character" w:styleId="Czeinternetowe">
    <w:name w:val="Łącze internetowe"/>
    <w:basedOn w:val="DefaultParagraphFont"/>
    <w:uiPriority w:val="99"/>
    <w:unhideWhenUsed/>
    <w:rsid w:val="00e94e05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4e05"/>
    <w:rPr>
      <w:color w:val="605E5C"/>
      <w:shd w:fill="E1DFDD" w:val="clear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8d12ef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d12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026e7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Annotationreference">
    <w:name w:val="annotation reference"/>
    <w:uiPriority w:val="99"/>
    <w:unhideWhenUsed/>
    <w:qFormat/>
    <w:rsid w:val="002026e7"/>
    <w:rPr>
      <w:sz w:val="16"/>
      <w:szCs w:val="16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  <w:u w:val="none" w:color="FFFFFF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vertAlign w:val="superscript"/>
    </w:rPr>
  </w:style>
  <w:style w:type="character" w:styleId="ListLabel7">
    <w:name w:val="ListLabel 7"/>
    <w:qFormat/>
    <w:rPr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rFonts w:eastAsia="Times New Roman"/>
      <w:color w:val="00000A"/>
      <w:sz w:val="22"/>
      <w:szCs w:val="22"/>
    </w:rPr>
  </w:style>
  <w:style w:type="character" w:styleId="ListLabel16">
    <w:name w:val="ListLabel 16"/>
    <w:qFormat/>
    <w:rPr>
      <w:rFonts w:cs="Calibri"/>
      <w:iCs/>
      <w:sz w:val="22"/>
      <w:szCs w:val="22"/>
      <w:lang w:eastAsia="pl-PL"/>
    </w:rPr>
  </w:style>
  <w:style w:type="character" w:styleId="ListLabel17">
    <w:name w:val="ListLabel 17"/>
    <w:qFormat/>
    <w:rPr>
      <w:iCs/>
      <w:color w:val="00000A"/>
      <w:sz w:val="22"/>
      <w:szCs w:val="22"/>
    </w:rPr>
  </w:style>
  <w:style w:type="character" w:styleId="ListLabel18">
    <w:name w:val="ListLabel 18"/>
    <w:qFormat/>
    <w:rPr>
      <w:rFonts w:cs="Calibri"/>
      <w:iCs/>
      <w:sz w:val="22"/>
      <w:szCs w:val="22"/>
      <w:lang w:eastAsia="pl-PL"/>
    </w:rPr>
  </w:style>
  <w:style w:type="character" w:styleId="ListLabel19">
    <w:name w:val="ListLabel 19"/>
    <w:qFormat/>
    <w:rPr>
      <w:b/>
      <w:sz w:val="22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color w:val="00000A"/>
      <w:u w:val="none" w:color="FFFFFF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Arial" w:hAnsi="Arial"/>
      <w:i w:val="false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Times New Roman"/>
      <w:b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ascii="Arial" w:hAnsi="Arial" w:eastAsia="Times New Roman" w:cs="Aria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b w:val="false"/>
    </w:rPr>
  </w:style>
  <w:style w:type="character" w:styleId="ListLabel50">
    <w:name w:val="ListLabel 50"/>
    <w:qFormat/>
    <w:rPr>
      <w:rFonts w:ascii="Arial" w:hAnsi="Arial"/>
      <w:color w:val="00000A"/>
      <w:sz w:val="24"/>
    </w:rPr>
  </w:style>
  <w:style w:type="character" w:styleId="ListLabel51">
    <w:name w:val="ListLabel 51"/>
    <w:qFormat/>
    <w:rPr>
      <w:rFonts w:ascii="Arial" w:hAnsi="Arial"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" w:hAnsi="Arial"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Arial" w:hAnsi="Arial"/>
      <w:i w:val="false"/>
    </w:rPr>
  </w:style>
  <w:style w:type="character" w:styleId="ListLabel70">
    <w:name w:val="ListLabel 70"/>
    <w:qFormat/>
    <w:rPr>
      <w:rFonts w:cs="Symbol"/>
      <w:b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Aria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Arial" w:hAnsi="Arial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/>
      <w:i w:val="false"/>
    </w:rPr>
  </w:style>
  <w:style w:type="character" w:styleId="ListLabel107">
    <w:name w:val="ListLabel 107"/>
    <w:qFormat/>
    <w:rPr>
      <w:rFonts w:cs="Symbol"/>
      <w:b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Arial" w:hAnsi="Arial" w:cs="Aria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Znakinumeracji">
    <w:name w:val="Znaki numeracji"/>
    <w:qFormat/>
    <w:rPr/>
  </w:style>
  <w:style w:type="character" w:styleId="ListLabel125">
    <w:name w:val="ListLabel 125"/>
    <w:qFormat/>
    <w:rPr>
      <w:rFonts w:ascii="Arial" w:hAnsi="Arial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Arial" w:hAnsi="Arial"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Arial" w:hAnsi="Arial"/>
      <w:i w:val="false"/>
    </w:rPr>
  </w:style>
  <w:style w:type="character" w:styleId="ListLabel144">
    <w:name w:val="ListLabel 144"/>
    <w:qFormat/>
    <w:rPr>
      <w:rFonts w:cs="Symbol"/>
      <w:b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Arial" w:hAnsi="Arial" w:cs="Arial"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Arial" w:hAnsi="Arial" w:cs="Symbol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Arial" w:hAnsi="Arial"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/>
      <w:i w:val="false"/>
    </w:rPr>
  </w:style>
  <w:style w:type="character" w:styleId="ListLabel181">
    <w:name w:val="ListLabel 181"/>
    <w:qFormat/>
    <w:rPr>
      <w:rFonts w:cs="Symbol"/>
      <w:b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Arial" w:hAnsi="Arial" w:cs="Arial"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4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Arial" w:hAnsi="Arial"/>
      <w:i w:val="false"/>
    </w:rPr>
  </w:style>
  <w:style w:type="character" w:styleId="ListLabel218">
    <w:name w:val="ListLabel 218"/>
    <w:qFormat/>
    <w:rPr>
      <w:rFonts w:cs="Symbol"/>
      <w:b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Arial" w:hAnsi="Arial" w:cs="Aria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ascii="Arial" w:hAnsi="Arial" w:cs="Symbol"/>
      <w:sz w:val="24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Arial" w:hAnsi="Arial"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ascii="Arial" w:hAnsi="Arial"/>
      <w:i w:val="false"/>
    </w:rPr>
  </w:style>
  <w:style w:type="character" w:styleId="ListLabel255">
    <w:name w:val="ListLabel 255"/>
    <w:qFormat/>
    <w:rPr>
      <w:rFonts w:cs="Symbol"/>
      <w:b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Arial" w:hAnsi="Arial" w:cs="Arial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Symbol"/>
      <w:sz w:val="24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Arial" w:hAnsi="Arial"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Arial" w:hAnsi="Arial"/>
      <w:i w:val="false"/>
    </w:rPr>
  </w:style>
  <w:style w:type="character" w:styleId="ListLabel292">
    <w:name w:val="ListLabel 292"/>
    <w:qFormat/>
    <w:rPr>
      <w:rFonts w:cs="Symbol"/>
      <w:b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Arial" w:hAnsi="Arial" w:cs="Arial"/>
      <w:sz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ascii="Arial" w:hAnsi="Arial" w:cs="Symbol"/>
      <w:sz w:val="24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Arial" w:hAnsi="Arial"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Arial" w:hAnsi="Arial"/>
      <w:i w:val="false"/>
    </w:rPr>
  </w:style>
  <w:style w:type="character" w:styleId="ListLabel329">
    <w:name w:val="ListLabel 329"/>
    <w:qFormat/>
    <w:rPr>
      <w:rFonts w:cs="Symbol"/>
      <w:b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ascii="Arial" w:hAnsi="Arial" w:cs="Arial"/>
      <w:sz w:val="24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ascii="Arial" w:hAnsi="Arial" w:cs="Symbol"/>
      <w:sz w:val="24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ascii="Arial" w:hAnsi="Arial"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ascii="Arial" w:hAnsi="Arial"/>
      <w:i w:val="false"/>
    </w:rPr>
  </w:style>
  <w:style w:type="character" w:styleId="ListLabel366">
    <w:name w:val="ListLabel 366"/>
    <w:qFormat/>
    <w:rPr>
      <w:rFonts w:cs="Symbol"/>
      <w:b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ascii="Arial" w:hAnsi="Arial" w:cs="Aria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ascii="Arial" w:hAnsi="Arial" w:cs="Symbol"/>
      <w:sz w:val="24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ascii="Arial" w:hAnsi="Arial"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ascii="Arial" w:hAnsi="Arial"/>
      <w:i w:val="false"/>
    </w:rPr>
  </w:style>
  <w:style w:type="character" w:styleId="ListLabel403">
    <w:name w:val="ListLabel 403"/>
    <w:qFormat/>
    <w:rPr>
      <w:rFonts w:cs="Symbol"/>
      <w:b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ascii="Arial" w:hAnsi="Arial" w:cs="Arial"/>
      <w:sz w:val="24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nhideWhenUsed/>
    <w:rsid w:val="001a6482"/>
    <w:pPr>
      <w:jc w:val="both"/>
    </w:pPr>
    <w:rPr>
      <w:spacing w:val="-3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a6482"/>
    <w:pPr>
      <w:suppressAutoHyphens w:val="false"/>
      <w:spacing w:beforeAutospacing="1" w:afterAutospacing="1"/>
      <w:jc w:val="both"/>
    </w:pPr>
    <w:rPr>
      <w:sz w:val="20"/>
    </w:rPr>
  </w:style>
  <w:style w:type="paragraph" w:styleId="Gwka">
    <w:name w:val="Główka"/>
    <w:basedOn w:val="Normal"/>
    <w:link w:val="NagwekZnak"/>
    <w:unhideWhenUsed/>
    <w:rsid w:val="001a6482"/>
    <w:pPr>
      <w:tabs>
        <w:tab w:val="right" w:pos="9048" w:leader="none"/>
      </w:tabs>
      <w:overflowPunct w:val="true"/>
    </w:pPr>
    <w:rPr>
      <w:rFonts w:ascii="Courier New" w:hAnsi="Courier New"/>
    </w:rPr>
  </w:style>
  <w:style w:type="paragraph" w:styleId="Wcicietrecitekstu">
    <w:name w:val="Wcięcie treści tekstu"/>
    <w:basedOn w:val="Normal"/>
    <w:link w:val="TekstpodstawowywcityZnak"/>
    <w:unhideWhenUsed/>
    <w:rsid w:val="001a6482"/>
    <w:pPr>
      <w:tabs>
        <w:tab w:val="center" w:pos="4153" w:leader="none"/>
      </w:tabs>
      <w:ind w:left="360" w:firstLine="1"/>
    </w:pPr>
    <w:rPr/>
  </w:style>
  <w:style w:type="paragraph" w:styleId="BodyText2">
    <w:name w:val="Body Text 2"/>
    <w:basedOn w:val="Normal"/>
    <w:link w:val="Tekstpodstawowy2Znak"/>
    <w:semiHidden/>
    <w:unhideWhenUsed/>
    <w:qFormat/>
    <w:rsid w:val="001a6482"/>
    <w:pPr>
      <w:ind w:right="-142" w:hanging="0"/>
      <w:jc w:val="both"/>
    </w:pPr>
    <w:rPr>
      <w:b/>
      <w:sz w:val="28"/>
    </w:rPr>
  </w:style>
  <w:style w:type="paragraph" w:styleId="Normaltableau" w:customStyle="1">
    <w:name w:val="normal_tableau"/>
    <w:basedOn w:val="Normal"/>
    <w:qFormat/>
    <w:rsid w:val="001a6482"/>
    <w:pPr>
      <w:suppressAutoHyphens w:val="false"/>
      <w:spacing w:before="120" w:after="120"/>
      <w:jc w:val="both"/>
    </w:pPr>
    <w:rPr>
      <w:rFonts w:ascii="Optima" w:hAnsi="Optima"/>
      <w:sz w:val="22"/>
      <w:lang w:val="en-GB"/>
    </w:rPr>
  </w:style>
  <w:style w:type="paragraph" w:styleId="Default" w:customStyle="1">
    <w:name w:val="Default"/>
    <w:qFormat/>
    <w:rsid w:val="001a6482"/>
    <w:pPr>
      <w:widowControl/>
      <w:bidi w:val="0"/>
      <w:spacing w:lineRule="auto" w:line="240" w:before="0" w:after="0"/>
      <w:jc w:val="left"/>
    </w:pPr>
    <w:rPr>
      <w:rFonts w:ascii="Georgia" w:hAnsi="Georgia" w:eastAsia="Times New Roman" w:cs="Georgia"/>
      <w:color w:val="000000"/>
      <w:sz w:val="24"/>
      <w:szCs w:val="24"/>
      <w:lang w:val="pl-PL" w:eastAsia="pl-PL" w:bidi="ar-SA"/>
    </w:rPr>
  </w:style>
  <w:style w:type="paragraph" w:styleId="BodySingle" w:customStyle="1">
    <w:name w:val="Body Single"/>
    <w:qFormat/>
    <w:rsid w:val="001a6482"/>
    <w:pPr>
      <w:widowControl/>
      <w:bidi w:val="0"/>
      <w:snapToGrid w:val="false"/>
      <w:spacing w:lineRule="auto" w:line="240" w:before="0" w:after="0"/>
      <w:ind w:left="2160" w:hanging="720"/>
      <w:jc w:val="left"/>
    </w:pPr>
    <w:rPr>
      <w:rFonts w:ascii="HelveticaEE" w:hAnsi="HelveticaEE" w:eastAsia="Times New Roman" w:cs="Times New Roman"/>
      <w:color w:val="000000"/>
      <w:sz w:val="24"/>
      <w:szCs w:val="20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415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aa748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semiHidden/>
    <w:unhideWhenUsed/>
    <w:qFormat/>
    <w:rsid w:val="00625d53"/>
    <w:pPr>
      <w:suppressAutoHyphens w:val="false"/>
    </w:pPr>
    <w:rPr>
      <w:sz w:val="20"/>
    </w:rPr>
  </w:style>
  <w:style w:type="paragraph" w:styleId="Stopka">
    <w:name w:val="Stopka"/>
    <w:basedOn w:val="Normal"/>
    <w:link w:val="StopkaZnak"/>
    <w:unhideWhenUsed/>
    <w:rsid w:val="009220f5"/>
    <w:pPr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8d12ef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qFormat/>
    <w:rsid w:val="002026e7"/>
    <w:pPr>
      <w:suppressAutoHyphens w:val="false"/>
    </w:pPr>
    <w:rPr>
      <w:sz w:val="20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/>
      <w:jc w:val="left"/>
      <w:textAlignment w:val="baseline"/>
    </w:pPr>
    <w:rPr>
      <w:rFonts w:ascii="Times New Roman" w:hAnsi="Times New Roman" w:eastAsia="SimSun;宋体" w:cs="Times New Roman"/>
      <w:color w:val="00000A"/>
      <w:sz w:val="24"/>
      <w:szCs w:val="24"/>
      <w:lang w:val="pl-PL" w:eastAsia="en-US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8d12e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D7F-6BF5-4554-843A-ECD56E2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LibreOffice/5.1.0.3$Windows_X86_64 LibreOffice_project/5e3e00a007d9b3b6efb6797a8b8e57b51ab1f737</Application>
  <Pages>4</Pages>
  <Words>758</Words>
  <Characters>5189</Characters>
  <CharactersWithSpaces>5952</CharactersWithSpaces>
  <Paragraphs>92</Paragraphs>
  <Company>Ośrodek Pomocy Społecznej w Raciborzu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2021-06-15T08:11:00Z</dcterms:created>
  <dc:creator>Bogumiła Nieżychowska</dc:creator>
  <dc:description>zamówienia publiczne</dc:description>
  <dc:language>pl-PL</dc:language>
  <cp:lastModifiedBy/>
  <cp:lastPrinted>2020-12-30T08:12:00Z</cp:lastPrinted>
  <dcterms:modified xsi:type="dcterms:W3CDTF">2022-11-02T13:10:20Z</dcterms:modified>
  <cp:revision>19</cp:revision>
  <dc:subject>postępowanie na  Świadczenie usług opiekuńczych, specjalistycznych usług opiekuńczych i specjalistycznych usług opiekuńczych dla osób z zaburzeniami psychicznymi</dc:subject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