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276"/>
        <w:jc w:val="both"/>
        <w:rPr/>
      </w:pPr>
      <w:r>
        <w:rPr>
          <w:rFonts w:cs="Arial" w:ascii="Arial" w:hAnsi="Arial"/>
          <w:b/>
          <w:bCs/>
        </w:rPr>
        <w:tab/>
        <w:tab/>
        <w:tab/>
        <w:tab/>
        <w:tab/>
        <w:tab/>
        <w:tab/>
        <w:tab/>
        <w:tab/>
        <w:t>Załącznik nr 3 do SWZ</w:t>
      </w:r>
    </w:p>
    <w:p>
      <w:pPr>
        <w:pStyle w:val="Normal"/>
        <w:tabs>
          <w:tab w:val="center" w:pos="4536" w:leader="none"/>
          <w:tab w:val="left" w:pos="6945" w:leader="none"/>
        </w:tabs>
        <w:spacing w:lineRule="auto" w:line="276"/>
        <w:ind w:left="0" w:right="0" w:hanging="0"/>
        <w:jc w:val="both"/>
        <w:rPr/>
      </w:pPr>
      <w:r>
        <w:rPr>
          <w:rFonts w:cs="Arial" w:ascii="Arial" w:hAnsi="Arial"/>
          <w:sz w:val="22"/>
          <w:szCs w:val="22"/>
          <w:lang w:eastAsia="pl-PL"/>
        </w:rPr>
        <w:t xml:space="preserve">Nr postępowania: </w:t>
      </w:r>
      <w:r>
        <w:rPr>
          <w:rFonts w:cs="Arial" w:ascii="Arial" w:hAnsi="Arial"/>
          <w:b/>
          <w:bCs/>
          <w:sz w:val="22"/>
          <w:szCs w:val="22"/>
          <w:lang w:eastAsia="pl-PL"/>
        </w:rPr>
        <w:t>MOPS-2000/</w:t>
      </w:r>
      <w:r>
        <w:rPr>
          <w:rFonts w:cs="Arial" w:ascii="Arial" w:hAnsi="Arial"/>
          <w:b/>
          <w:bCs/>
          <w:sz w:val="22"/>
          <w:szCs w:val="22"/>
          <w:lang w:eastAsia="pl-PL"/>
        </w:rPr>
        <w:t>3</w:t>
      </w:r>
      <w:r>
        <w:rPr>
          <w:rFonts w:cs="Arial" w:ascii="Arial" w:hAnsi="Arial"/>
          <w:b/>
          <w:bCs/>
          <w:sz w:val="22"/>
          <w:szCs w:val="22"/>
          <w:lang w:eastAsia="pl-PL"/>
        </w:rPr>
        <w:t>/202</w:t>
      </w:r>
      <w:r>
        <w:rPr>
          <w:rFonts w:cs="Arial" w:ascii="Arial" w:hAnsi="Arial"/>
          <w:b/>
          <w:bCs/>
          <w:sz w:val="22"/>
          <w:szCs w:val="22"/>
          <w:lang w:eastAsia="pl-PL"/>
        </w:rPr>
        <w:t>2</w:t>
      </w:r>
    </w:p>
    <w:p>
      <w:pPr>
        <w:pStyle w:val="Default"/>
        <w:spacing w:lineRule="auto" w:line="276"/>
        <w:jc w:val="both"/>
        <w:rPr>
          <w:rFonts w:ascii="Arial" w:hAnsi="Arial" w:cs="Arial"/>
          <w:b/>
          <w:b/>
          <w:bCs/>
        </w:rPr>
      </w:pPr>
      <w:r>
        <w:rPr>
          <w:rFonts w:cs="Arial" w:ascii="Arial" w:hAnsi="Arial"/>
          <w:b/>
          <w:bCs/>
        </w:rPr>
      </w:r>
    </w:p>
    <w:p>
      <w:pPr>
        <w:pStyle w:val="Default"/>
        <w:spacing w:lineRule="auto" w:line="276"/>
        <w:ind w:left="426" w:right="-11" w:hanging="426"/>
        <w:jc w:val="both"/>
        <w:rPr/>
      </w:pPr>
      <w:r>
        <w:rPr>
          <w:rFonts w:cs="Arial" w:ascii="Arial" w:hAnsi="Arial"/>
          <w:b/>
          <w:bCs/>
        </w:rPr>
        <w:t>OPIS PRZEDMIOTU ZAMÓWIENIA</w:t>
      </w:r>
    </w:p>
    <w:p>
      <w:pPr>
        <w:pStyle w:val="Default"/>
        <w:spacing w:lineRule="auto" w:line="276"/>
        <w:ind w:left="426" w:right="-11" w:hanging="426"/>
        <w:jc w:val="both"/>
        <w:rPr>
          <w:rFonts w:ascii="Arial" w:hAnsi="Arial" w:cs="Arial"/>
          <w:b/>
          <w:b/>
          <w:bCs/>
        </w:rPr>
      </w:pPr>
      <w:r>
        <w:rPr>
          <w:rFonts w:cs="Arial" w:ascii="Arial" w:hAnsi="Arial"/>
          <w:b/>
          <w:bCs/>
        </w:rPr>
      </w:r>
    </w:p>
    <w:p>
      <w:pPr>
        <w:pStyle w:val="Normal"/>
        <w:pBdr>
          <w:top w:val="single" w:sz="4" w:space="1" w:color="00000A"/>
          <w:left w:val="single" w:sz="4" w:space="4" w:color="00000A"/>
          <w:bottom w:val="single" w:sz="4" w:space="1" w:color="00000A"/>
          <w:right w:val="single" w:sz="4" w:space="4" w:color="00000A"/>
        </w:pBdr>
        <w:spacing w:lineRule="auto" w:line="276"/>
        <w:ind w:left="0" w:right="-13" w:hanging="0"/>
        <w:jc w:val="both"/>
        <w:rPr/>
      </w:pPr>
      <w:r>
        <w:rPr>
          <w:rFonts w:cs="Arial" w:ascii="Arial" w:hAnsi="Arial"/>
          <w:b/>
          <w:sz w:val="28"/>
          <w:szCs w:val="28"/>
          <w:lang w:eastAsia="pl-PL"/>
        </w:rPr>
        <w:t xml:space="preserve"> </w:t>
      </w:r>
      <w:r>
        <w:rPr>
          <w:rFonts w:cs="Arial" w:ascii="Arial" w:hAnsi="Arial"/>
          <w:b/>
          <w:sz w:val="28"/>
          <w:szCs w:val="28"/>
          <w:lang w:eastAsia="pl-PL"/>
        </w:rPr>
        <w:t>WYKONYWANIE SPECJALISTYCZNYCH USŁUG OPIEKUŃCZYCH DLA OSÓB Z ZABURZENIAMI PSYCHICZNYMI W MIEJSCU ICH ZAMIESZKANIA NA TERENIE GMINY MIASTA GOSTYNINA OD 01.01.202</w:t>
      </w:r>
      <w:r>
        <w:rPr>
          <w:rFonts w:cs="Arial" w:ascii="Arial" w:hAnsi="Arial"/>
          <w:b/>
          <w:sz w:val="28"/>
          <w:szCs w:val="28"/>
          <w:lang w:eastAsia="pl-PL"/>
        </w:rPr>
        <w:t>3</w:t>
      </w:r>
      <w:r>
        <w:rPr>
          <w:rFonts w:cs="Arial" w:ascii="Arial" w:hAnsi="Arial"/>
          <w:b/>
          <w:sz w:val="28"/>
          <w:szCs w:val="28"/>
          <w:lang w:eastAsia="pl-PL"/>
        </w:rPr>
        <w:t>R. DO 31.12.202</w:t>
      </w:r>
      <w:r>
        <w:rPr>
          <w:rFonts w:cs="Arial" w:ascii="Arial" w:hAnsi="Arial"/>
          <w:b/>
          <w:sz w:val="28"/>
          <w:szCs w:val="28"/>
          <w:lang w:eastAsia="pl-PL"/>
        </w:rPr>
        <w:t>3</w:t>
      </w:r>
      <w:r>
        <w:rPr>
          <w:rFonts w:cs="Arial" w:ascii="Arial" w:hAnsi="Arial"/>
          <w:b/>
          <w:sz w:val="28"/>
          <w:szCs w:val="28"/>
          <w:lang w:eastAsia="pl-PL"/>
        </w:rPr>
        <w:t>R."</w:t>
      </w:r>
    </w:p>
    <w:p>
      <w:pPr>
        <w:pStyle w:val="Normal"/>
        <w:tabs>
          <w:tab w:val="left" w:pos="706" w:leader="none"/>
        </w:tabs>
        <w:spacing w:lineRule="auto" w:line="276"/>
        <w:ind w:left="0" w:right="0" w:hanging="0"/>
        <w:jc w:val="both"/>
        <w:rPr>
          <w:rFonts w:ascii="Arial" w:hAnsi="Arial" w:eastAsia="" w:cs="Arial" w:eastAsiaTheme="minorEastAsia"/>
          <w:color w:val="000000"/>
          <w:sz w:val="22"/>
          <w:szCs w:val="22"/>
          <w:lang w:eastAsia="pl-PL"/>
        </w:rPr>
      </w:pPr>
      <w:r>
        <w:rPr>
          <w:rFonts w:eastAsia="" w:cs="Arial" w:eastAsiaTheme="minorEastAsia" w:ascii="Arial" w:hAnsi="Arial"/>
          <w:color w:val="000000"/>
          <w:sz w:val="22"/>
          <w:szCs w:val="22"/>
          <w:lang w:eastAsia="pl-PL"/>
        </w:rPr>
      </w:r>
    </w:p>
    <w:p>
      <w:pPr>
        <w:pStyle w:val="Style20"/>
        <w:widowControl/>
        <w:tabs>
          <w:tab w:val="left" w:pos="0" w:leader="none"/>
        </w:tabs>
        <w:spacing w:lineRule="auto" w:line="276"/>
        <w:ind w:left="993" w:right="-11" w:hanging="0"/>
        <w:jc w:val="both"/>
        <w:rPr>
          <w:rFonts w:ascii="Arial Narrow" w:hAnsi="Arial Narrow" w:eastAsia="Times New Roman" w:cs="Times New Roman"/>
          <w:sz w:val="22"/>
          <w:szCs w:val="22"/>
          <w:lang w:eastAsia="en-US"/>
        </w:rPr>
      </w:pPr>
      <w:r>
        <w:rPr>
          <w:rFonts w:eastAsia="Times New Roman" w:cs="Times New Roman" w:ascii="Arial Narrow" w:hAnsi="Arial Narrow"/>
          <w:sz w:val="22"/>
          <w:szCs w:val="22"/>
          <w:lang w:eastAsia="en-US"/>
        </w:rPr>
      </w:r>
    </w:p>
    <w:p>
      <w:pPr>
        <w:pStyle w:val="Normal"/>
        <w:widowControl/>
        <w:tabs>
          <w:tab w:val="left" w:pos="426" w:leader="none"/>
        </w:tabs>
        <w:suppressAutoHyphens w:val="true"/>
        <w:bidi w:val="0"/>
        <w:spacing w:lineRule="auto" w:line="240" w:before="0" w:after="0"/>
        <w:ind w:left="0" w:right="0" w:hanging="680"/>
        <w:jc w:val="both"/>
        <w:rPr/>
      </w:pPr>
      <w:r>
        <w:rPr>
          <w:rFonts w:ascii="Arial" w:hAnsi="Arial"/>
          <w:b/>
          <w:bCs/>
          <w:sz w:val="22"/>
          <w:szCs w:val="22"/>
        </w:rPr>
        <w:tab/>
        <w:t xml:space="preserve">Zamówienie obejmować będzie </w:t>
      </w:r>
      <w:r>
        <w:rPr>
          <w:rFonts w:ascii="Arial" w:hAnsi="Arial"/>
          <w:b/>
          <w:bCs/>
          <w:color w:val="000000"/>
          <w:sz w:val="22"/>
          <w:szCs w:val="22"/>
        </w:rPr>
        <w:t xml:space="preserve">wykonywanie specjalistycznych usług opiekuńczych dla osób z zaburzeniami psychicznymi w miejscu ich zamieszkania na terenie Gminy Miasta Gostynina </w:t>
      </w:r>
      <w:r>
        <w:rPr>
          <w:rFonts w:ascii="Arial" w:hAnsi="Arial"/>
          <w:b/>
          <w:bCs/>
          <w:sz w:val="22"/>
          <w:szCs w:val="22"/>
        </w:rPr>
        <w:t>w szacunkowej ilości około 5 000 godzin rocznie we wszystkie dni  tygodnia, w okresie od  01.01.202</w:t>
      </w:r>
      <w:r>
        <w:rPr>
          <w:rFonts w:ascii="Arial" w:hAnsi="Arial"/>
          <w:b/>
          <w:bCs/>
          <w:sz w:val="22"/>
          <w:szCs w:val="22"/>
        </w:rPr>
        <w:t>3</w:t>
      </w:r>
      <w:r>
        <w:rPr>
          <w:rFonts w:ascii="Arial" w:hAnsi="Arial"/>
          <w:b/>
          <w:bCs/>
          <w:sz w:val="22"/>
          <w:szCs w:val="22"/>
        </w:rPr>
        <w:t> do  31.12.202</w:t>
      </w:r>
      <w:r>
        <w:rPr>
          <w:rFonts w:ascii="Arial" w:hAnsi="Arial"/>
          <w:b/>
          <w:bCs/>
          <w:sz w:val="22"/>
          <w:szCs w:val="22"/>
        </w:rPr>
        <w:t>3</w:t>
      </w:r>
      <w:r>
        <w:rPr>
          <w:rFonts w:ascii="Arial" w:hAnsi="Arial"/>
          <w:b/>
          <w:bCs/>
          <w:sz w:val="22"/>
          <w:szCs w:val="22"/>
        </w:rPr>
        <w:t>.</w:t>
      </w:r>
    </w:p>
    <w:p>
      <w:pPr>
        <w:pStyle w:val="Normal"/>
        <w:widowControl/>
        <w:bidi w:val="0"/>
        <w:spacing w:lineRule="auto" w:line="240" w:before="0" w:after="0"/>
        <w:ind w:left="57" w:right="0" w:hanging="283"/>
        <w:jc w:val="both"/>
        <w:rPr/>
      </w:pPr>
      <w:r>
        <w:rPr>
          <w:rFonts w:ascii="Arial" w:hAnsi="Arial"/>
          <w:b/>
          <w:bCs/>
          <w:sz w:val="22"/>
          <w:szCs w:val="22"/>
        </w:rPr>
        <w:tab/>
        <w:t xml:space="preserve">Ilość godzin może ulec zmianie i nie można jej określić dokładnie ze względu na specyfikę zamówienia, którą cechuje zmienność potrzeb klientów wynikająca głównie ze zmieniającego się ich stanu zdrowia. Zamawiający zastrzega, iż nie będzie ponosił żadnej odpowiedzialności, jeżeli tylko część ww. godzin będzie realizowana. </w:t>
      </w:r>
    </w:p>
    <w:p>
      <w:pPr>
        <w:pStyle w:val="Tretekstu"/>
        <w:spacing w:lineRule="auto" w:line="240"/>
        <w:jc w:val="both"/>
        <w:rPr>
          <w:rFonts w:ascii="Arial" w:hAnsi="Arial" w:cs="Times New Roman"/>
          <w:b/>
          <w:b/>
          <w:bCs/>
          <w:sz w:val="22"/>
          <w:szCs w:val="22"/>
        </w:rPr>
      </w:pPr>
      <w:r>
        <w:rPr>
          <w:rFonts w:cs="Times New Roman" w:ascii="Arial" w:hAnsi="Arial"/>
          <w:b/>
          <w:bCs/>
          <w:sz w:val="22"/>
          <w:szCs w:val="22"/>
        </w:rPr>
      </w:r>
    </w:p>
    <w:p>
      <w:pPr>
        <w:pStyle w:val="Tekstpodstawowy2"/>
        <w:spacing w:lineRule="auto" w:line="240" w:before="0" w:after="0"/>
        <w:ind w:left="0" w:right="0" w:firstLine="708"/>
        <w:jc w:val="both"/>
        <w:rPr/>
      </w:pPr>
      <w:r>
        <w:rPr>
          <w:rFonts w:ascii="Arial" w:hAnsi="Arial"/>
          <w:sz w:val="22"/>
          <w:szCs w:val="22"/>
        </w:rPr>
        <w:t>Zamówienie obejmuje świadczenie specjalistycznych usług opiekuńczych dla osób z zaburzeniami psychicznymi w miejscu zamieszkania zgodnie z  art.18 ust. 1 pkt. 3 i art. 50 ustawy z dnia 12 marca 2004 r. o pomocy społecznej (tj. Dz. U. z 202</w:t>
      </w:r>
      <w:r>
        <w:rPr>
          <w:rFonts w:ascii="Arial" w:hAnsi="Arial"/>
          <w:sz w:val="22"/>
          <w:szCs w:val="22"/>
        </w:rPr>
        <w:t>1</w:t>
      </w:r>
      <w:r>
        <w:rPr>
          <w:rFonts w:ascii="Arial" w:hAnsi="Arial"/>
          <w:sz w:val="22"/>
          <w:szCs w:val="22"/>
        </w:rPr>
        <w:t xml:space="preserve"> poz. </w:t>
      </w:r>
      <w:r>
        <w:rPr>
          <w:rFonts w:ascii="Arial" w:hAnsi="Arial"/>
          <w:sz w:val="22"/>
          <w:szCs w:val="22"/>
        </w:rPr>
        <w:t>2268</w:t>
      </w:r>
      <w:r>
        <w:rPr>
          <w:rFonts w:ascii="Arial" w:hAnsi="Arial"/>
          <w:sz w:val="22"/>
          <w:szCs w:val="22"/>
        </w:rPr>
        <w:t>), oraz na podstawie Rozporządzenia Ministra Polityki Społecznej z dnia 22 września 2005 r. w sprawie specjalistycznych usług opiekuńczych (Dz. U. z 2005r., Nr 189, poz. 1598 ze zm.), a także zasad realizacji specjalistycznych usług opiekuńczych dla osób z zaburzeniami psychicznymi w województwie mazowieckim, które ukazały się na stronie internetowej Urzędu Wojewódzkiego w Warszawie w dniu 26 listopada 2015 roku.</w:t>
      </w:r>
    </w:p>
    <w:p>
      <w:pPr>
        <w:pStyle w:val="Tekstpodstawowy2"/>
        <w:spacing w:lineRule="auto" w:line="240" w:before="0" w:after="0"/>
        <w:jc w:val="both"/>
        <w:rPr>
          <w:rFonts w:ascii="Arial" w:hAnsi="Arial"/>
          <w:sz w:val="22"/>
          <w:szCs w:val="22"/>
        </w:rPr>
      </w:pPr>
      <w:r>
        <w:rPr>
          <w:rFonts w:ascii="Arial" w:hAnsi="Arial"/>
          <w:sz w:val="22"/>
          <w:szCs w:val="22"/>
        </w:rPr>
      </w:r>
    </w:p>
    <w:p>
      <w:pPr>
        <w:pStyle w:val="Tekstpodstawowy2"/>
        <w:spacing w:lineRule="auto" w:line="240" w:before="0" w:after="0"/>
        <w:ind w:left="0" w:right="0" w:firstLine="708"/>
        <w:jc w:val="both"/>
        <w:rPr/>
      </w:pPr>
      <w:r>
        <w:rPr>
          <w:rFonts w:ascii="Arial" w:hAnsi="Arial"/>
          <w:sz w:val="22"/>
          <w:szCs w:val="22"/>
        </w:rPr>
        <w:t>Celem specjalistycznych usług opiekuńczych jest poprawa jakości życia osób z zaburzeniami psychicznymi. Zgodnie z art. 3 ustawy o ochronie zdrowia psychicznego osoba z zaburzeniami psychicznymi to:</w:t>
      </w:r>
    </w:p>
    <w:p>
      <w:pPr>
        <w:pStyle w:val="Tekstpodstawowy2"/>
        <w:numPr>
          <w:ilvl w:val="0"/>
          <w:numId w:val="1"/>
        </w:numPr>
        <w:spacing w:lineRule="auto" w:line="240" w:before="0" w:after="0"/>
        <w:jc w:val="both"/>
        <w:rPr/>
      </w:pPr>
      <w:r>
        <w:rPr>
          <w:rFonts w:ascii="Arial" w:hAnsi="Arial"/>
          <w:sz w:val="22"/>
          <w:szCs w:val="22"/>
        </w:rPr>
        <w:t>osoba chora psychicznie</w:t>
      </w:r>
    </w:p>
    <w:p>
      <w:pPr>
        <w:pStyle w:val="Tekstpodstawowy2"/>
        <w:numPr>
          <w:ilvl w:val="0"/>
          <w:numId w:val="1"/>
        </w:numPr>
        <w:spacing w:lineRule="auto" w:line="240" w:before="0" w:after="0"/>
        <w:jc w:val="both"/>
        <w:rPr/>
      </w:pPr>
      <w:r>
        <w:rPr>
          <w:rFonts w:ascii="Arial" w:hAnsi="Arial"/>
          <w:sz w:val="22"/>
          <w:szCs w:val="22"/>
        </w:rPr>
        <w:t>osoba upośledzona umysłowo</w:t>
      </w:r>
    </w:p>
    <w:p>
      <w:pPr>
        <w:pStyle w:val="Tekstpodstawowy2"/>
        <w:numPr>
          <w:ilvl w:val="0"/>
          <w:numId w:val="1"/>
        </w:numPr>
        <w:spacing w:lineRule="auto" w:line="240" w:before="0" w:after="0"/>
        <w:jc w:val="both"/>
        <w:rPr/>
      </w:pPr>
      <w:r>
        <w:rPr>
          <w:rFonts w:ascii="Arial" w:hAnsi="Arial"/>
          <w:sz w:val="22"/>
          <w:szCs w:val="22"/>
        </w:rPr>
        <w:t>osoba wykazująca inne poważne zakłócenia czynności psychicznych, które zgodnie ze stanem wiedzy medycznej zaliczane są do zaburzeń psychicznych, a osoba ta wymaga takiej formy pomocy i opieki niezbędnej do życia w środowisku rodzinnym lub społecznym</w:t>
      </w:r>
    </w:p>
    <w:p>
      <w:pPr>
        <w:pStyle w:val="Tekstpodstawowy2"/>
        <w:spacing w:lineRule="auto" w:line="240" w:before="0" w:after="0"/>
        <w:jc w:val="both"/>
        <w:rPr>
          <w:rFonts w:ascii="Arial" w:hAnsi="Arial"/>
          <w:b/>
          <w:b/>
          <w:sz w:val="22"/>
          <w:szCs w:val="22"/>
        </w:rPr>
      </w:pPr>
      <w:r>
        <w:rPr>
          <w:rFonts w:ascii="Arial" w:hAnsi="Arial"/>
          <w:b/>
          <w:sz w:val="22"/>
          <w:szCs w:val="22"/>
        </w:rPr>
      </w:r>
    </w:p>
    <w:p>
      <w:pPr>
        <w:pStyle w:val="Tekstpodstawowy2"/>
        <w:spacing w:lineRule="auto" w:line="240" w:before="0" w:after="0"/>
        <w:jc w:val="both"/>
        <w:rPr/>
      </w:pPr>
      <w:r>
        <w:rPr>
          <w:rFonts w:ascii="Arial" w:hAnsi="Arial"/>
          <w:b/>
          <w:sz w:val="22"/>
          <w:szCs w:val="22"/>
        </w:rPr>
        <w:t>Wykonawca zobowiązuje się do</w:t>
      </w:r>
      <w:r>
        <w:rPr>
          <w:rFonts w:ascii="Arial" w:hAnsi="Arial"/>
          <w:sz w:val="22"/>
          <w:szCs w:val="22"/>
        </w:rPr>
        <w:t xml:space="preserve"> :</w:t>
      </w:r>
    </w:p>
    <w:p>
      <w:pPr>
        <w:pStyle w:val="Tekstpodstawowy2"/>
        <w:spacing w:lineRule="auto" w:line="240" w:before="0" w:after="0"/>
        <w:ind w:left="0" w:right="0" w:firstLine="709"/>
        <w:jc w:val="both"/>
        <w:rPr>
          <w:rFonts w:ascii="Arial" w:hAnsi="Arial"/>
          <w:sz w:val="22"/>
          <w:szCs w:val="22"/>
        </w:rPr>
      </w:pPr>
      <w:r>
        <w:rPr>
          <w:rFonts w:ascii="Arial" w:hAnsi="Arial"/>
          <w:sz w:val="22"/>
          <w:szCs w:val="22"/>
        </w:rPr>
      </w:r>
    </w:p>
    <w:p>
      <w:pPr>
        <w:pStyle w:val="Tekstpodstawowy2"/>
        <w:spacing w:lineRule="auto" w:line="240" w:before="0" w:after="0"/>
        <w:ind w:left="0" w:right="0" w:firstLine="360"/>
        <w:jc w:val="both"/>
        <w:rPr/>
      </w:pPr>
      <w:r>
        <w:rPr>
          <w:rFonts w:ascii="Arial" w:hAnsi="Arial"/>
          <w:sz w:val="22"/>
          <w:szCs w:val="22"/>
        </w:rPr>
        <w:t>I. Wykonywania specjalistycznych usług opiekuńczych zgodne z Rozporządzenia Ministra Polityki Społecznej z dnia 22 września 2005 r. w sprawie specjalistycznych usług opiekuńczych (Dz. U. z 2005 r., Nr 189, poz. 1598 ze zm.) która wyróżnia następujące rodzaje specjalistycznych usług:</w:t>
      </w:r>
    </w:p>
    <w:p>
      <w:pPr>
        <w:pStyle w:val="Gwka"/>
        <w:spacing w:lineRule="auto" w:line="240"/>
        <w:jc w:val="both"/>
        <w:rPr>
          <w:rFonts w:ascii="Arial" w:hAnsi="Arial"/>
          <w:sz w:val="22"/>
          <w:szCs w:val="22"/>
        </w:rPr>
      </w:pPr>
      <w:r>
        <w:rPr>
          <w:rFonts w:ascii="Arial" w:hAnsi="Arial"/>
          <w:sz w:val="22"/>
          <w:szCs w:val="22"/>
        </w:rPr>
      </w:r>
    </w:p>
    <w:p>
      <w:pPr>
        <w:pStyle w:val="Gwka"/>
        <w:numPr>
          <w:ilvl w:val="0"/>
          <w:numId w:val="2"/>
        </w:numPr>
        <w:spacing w:lineRule="auto" w:line="240"/>
        <w:ind w:left="426" w:right="0" w:hanging="426"/>
        <w:jc w:val="both"/>
        <w:rPr/>
      </w:pPr>
      <w:r>
        <w:rPr>
          <w:rFonts w:ascii="Arial" w:hAnsi="Arial"/>
          <w:sz w:val="22"/>
          <w:szCs w:val="22"/>
        </w:rPr>
        <w:t xml:space="preserve">uczenie i rozwijanie umiejętności niezbędnych do samodzielnego życia, w tym zwłaszcza: </w:t>
      </w:r>
    </w:p>
    <w:p>
      <w:pPr>
        <w:pStyle w:val="Gwka"/>
        <w:numPr>
          <w:ilvl w:val="0"/>
          <w:numId w:val="3"/>
        </w:numPr>
        <w:spacing w:lineRule="auto" w:line="240"/>
        <w:ind w:left="720" w:right="0" w:hanging="360"/>
        <w:jc w:val="both"/>
        <w:rPr/>
      </w:pPr>
      <w:r>
        <w:rPr>
          <w:rFonts w:ascii="Arial" w:hAnsi="Arial"/>
          <w:sz w:val="22"/>
          <w:szCs w:val="22"/>
        </w:rPr>
        <w:t>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w:t>
      </w:r>
    </w:p>
    <w:p>
      <w:pPr>
        <w:pStyle w:val="Gwka"/>
        <w:numPr>
          <w:ilvl w:val="1"/>
          <w:numId w:val="3"/>
        </w:numPr>
        <w:tabs>
          <w:tab w:val="left" w:pos="1080" w:leader="none"/>
          <w:tab w:val="center" w:pos="4536" w:leader="none"/>
          <w:tab w:val="right" w:pos="9072" w:leader="none"/>
        </w:tabs>
        <w:spacing w:lineRule="auto" w:line="240"/>
        <w:ind w:left="1080" w:right="0" w:hanging="360"/>
        <w:jc w:val="both"/>
        <w:rPr/>
      </w:pPr>
      <w:r>
        <w:rPr>
          <w:rFonts w:ascii="Arial" w:hAnsi="Arial"/>
          <w:sz w:val="22"/>
          <w:szCs w:val="22"/>
        </w:rPr>
        <w:t>samoobsługa, zwłaszcza wykonywanie czynności gospodarczych i porządkowych, w tym umiejętność utrzymania i prowadzenia domu,</w:t>
      </w:r>
    </w:p>
    <w:p>
      <w:pPr>
        <w:pStyle w:val="Gwka"/>
        <w:numPr>
          <w:ilvl w:val="1"/>
          <w:numId w:val="3"/>
        </w:numPr>
        <w:tabs>
          <w:tab w:val="left" w:pos="1080" w:leader="none"/>
          <w:tab w:val="center" w:pos="4536" w:leader="none"/>
          <w:tab w:val="right" w:pos="9072" w:leader="none"/>
        </w:tabs>
        <w:spacing w:lineRule="auto" w:line="240"/>
        <w:ind w:left="1080" w:right="0" w:hanging="360"/>
        <w:jc w:val="both"/>
        <w:rPr/>
      </w:pPr>
      <w:r>
        <w:rPr>
          <w:rFonts w:ascii="Arial" w:hAnsi="Arial"/>
          <w:sz w:val="22"/>
          <w:szCs w:val="22"/>
        </w:rPr>
        <w:t>dbałość o higienę i wygląd,</w:t>
      </w:r>
    </w:p>
    <w:p>
      <w:pPr>
        <w:pStyle w:val="Gwka"/>
        <w:numPr>
          <w:ilvl w:val="1"/>
          <w:numId w:val="3"/>
        </w:numPr>
        <w:tabs>
          <w:tab w:val="left" w:pos="1080" w:leader="none"/>
          <w:tab w:val="center" w:pos="4536" w:leader="none"/>
          <w:tab w:val="right" w:pos="9072" w:leader="none"/>
        </w:tabs>
        <w:spacing w:lineRule="auto" w:line="240"/>
        <w:ind w:left="1080" w:right="0" w:hanging="360"/>
        <w:jc w:val="both"/>
        <w:rPr/>
      </w:pPr>
      <w:r>
        <w:rPr>
          <w:rFonts w:ascii="Arial" w:hAnsi="Arial"/>
          <w:sz w:val="22"/>
          <w:szCs w:val="22"/>
        </w:rPr>
        <w:t>utrzymywanie kontaktów z domownikami, rówieśnikami, w miejscu nauki i pracy oraz ze społecznością lokalną,</w:t>
      </w:r>
    </w:p>
    <w:p>
      <w:pPr>
        <w:pStyle w:val="Gwka"/>
        <w:numPr>
          <w:ilvl w:val="1"/>
          <w:numId w:val="3"/>
        </w:numPr>
        <w:tabs>
          <w:tab w:val="left" w:pos="1080" w:leader="none"/>
          <w:tab w:val="center" w:pos="4536" w:leader="none"/>
          <w:tab w:val="right" w:pos="9072" w:leader="none"/>
        </w:tabs>
        <w:spacing w:lineRule="auto" w:line="240"/>
        <w:ind w:left="1080" w:right="0" w:hanging="360"/>
        <w:jc w:val="both"/>
        <w:rPr/>
      </w:pPr>
      <w:r>
        <w:rPr>
          <w:rFonts w:ascii="Arial" w:hAnsi="Arial"/>
          <w:sz w:val="22"/>
          <w:szCs w:val="22"/>
        </w:rPr>
        <w:t>wspólne organizowanie i spędzanie czasu wolnego,</w:t>
      </w:r>
    </w:p>
    <w:p>
      <w:pPr>
        <w:pStyle w:val="Gwka"/>
        <w:numPr>
          <w:ilvl w:val="1"/>
          <w:numId w:val="3"/>
        </w:numPr>
        <w:tabs>
          <w:tab w:val="left" w:pos="1080" w:leader="none"/>
          <w:tab w:val="center" w:pos="4536" w:leader="none"/>
          <w:tab w:val="right" w:pos="9072" w:leader="none"/>
        </w:tabs>
        <w:spacing w:lineRule="auto" w:line="240"/>
        <w:ind w:left="1080" w:right="0" w:hanging="360"/>
        <w:jc w:val="both"/>
        <w:rPr/>
      </w:pPr>
      <w:r>
        <w:rPr>
          <w:rFonts w:ascii="Arial" w:hAnsi="Arial"/>
          <w:sz w:val="22"/>
          <w:szCs w:val="22"/>
        </w:rPr>
        <w:t>korzystanie z usług różnych instytucji.</w:t>
      </w:r>
    </w:p>
    <w:p>
      <w:pPr>
        <w:pStyle w:val="Gwka"/>
        <w:numPr>
          <w:ilvl w:val="0"/>
          <w:numId w:val="3"/>
        </w:numPr>
        <w:spacing w:lineRule="auto" w:line="240"/>
        <w:ind w:left="1080" w:right="0" w:hanging="720"/>
        <w:jc w:val="both"/>
        <w:rPr/>
      </w:pPr>
      <w:r>
        <w:rPr>
          <w:rFonts w:ascii="Arial" w:hAnsi="Arial"/>
          <w:sz w:val="22"/>
          <w:szCs w:val="22"/>
        </w:rPr>
        <w:t>interwencje i pomoc w życiu w rodzinie, w tym:</w:t>
      </w:r>
    </w:p>
    <w:p>
      <w:pPr>
        <w:pStyle w:val="Gwka"/>
        <w:numPr>
          <w:ilvl w:val="0"/>
          <w:numId w:val="4"/>
        </w:numPr>
        <w:tabs>
          <w:tab w:val="left" w:pos="15" w:leader="none"/>
          <w:tab w:val="left" w:pos="1080" w:leader="none"/>
          <w:tab w:val="center" w:pos="4536" w:leader="none"/>
          <w:tab w:val="right" w:pos="9072" w:leader="none"/>
        </w:tabs>
        <w:spacing w:lineRule="auto" w:line="240"/>
        <w:ind w:left="1122" w:right="0" w:hanging="374"/>
        <w:jc w:val="both"/>
        <w:rPr/>
      </w:pPr>
      <w:r>
        <w:rPr>
          <w:rFonts w:ascii="Arial" w:hAnsi="Arial"/>
          <w:sz w:val="22"/>
          <w:szCs w:val="22"/>
        </w:rPr>
        <w:t>pomoc w radzeniu sobie w sytuacjach kryzysowych – poradnictwo specjalistyczne, interwencje kryzysowe, wsparcie psychologiczne, rozmowy terapeutyczne,</w:t>
      </w:r>
    </w:p>
    <w:p>
      <w:pPr>
        <w:pStyle w:val="Gwka"/>
        <w:numPr>
          <w:ilvl w:val="0"/>
          <w:numId w:val="4"/>
        </w:numPr>
        <w:tabs>
          <w:tab w:val="left" w:pos="105" w:leader="none"/>
          <w:tab w:val="left" w:pos="1140" w:leader="none"/>
          <w:tab w:val="center" w:pos="4536" w:leader="none"/>
          <w:tab w:val="right" w:pos="9072" w:leader="none"/>
        </w:tabs>
        <w:spacing w:lineRule="auto" w:line="240"/>
        <w:ind w:left="1134" w:right="0" w:hanging="397"/>
        <w:jc w:val="both"/>
        <w:rPr/>
      </w:pPr>
      <w:r>
        <w:rPr>
          <w:rFonts w:ascii="Arial" w:hAnsi="Arial"/>
          <w:sz w:val="22"/>
          <w:szCs w:val="22"/>
        </w:rPr>
        <w:t>ułatwienie dostępu do edukacji i kultury,</w:t>
      </w:r>
    </w:p>
    <w:p>
      <w:pPr>
        <w:pStyle w:val="Gwka"/>
        <w:numPr>
          <w:ilvl w:val="0"/>
          <w:numId w:val="4"/>
        </w:numPr>
        <w:tabs>
          <w:tab w:val="left" w:pos="15" w:leader="none"/>
          <w:tab w:val="left" w:pos="1185" w:leader="none"/>
          <w:tab w:val="center" w:pos="4536" w:leader="none"/>
          <w:tab w:val="right" w:pos="9072" w:leader="none"/>
        </w:tabs>
        <w:spacing w:lineRule="auto" w:line="240"/>
        <w:ind w:left="1122" w:right="0" w:hanging="374"/>
        <w:jc w:val="both"/>
        <w:rPr/>
      </w:pPr>
      <w:r>
        <w:rPr>
          <w:rFonts w:ascii="Arial" w:hAnsi="Arial"/>
          <w:sz w:val="22"/>
          <w:szCs w:val="22"/>
        </w:rPr>
        <w:t>doradztwo, koordynacja działań innych służb na rzecz rodziny, której członkiem jest osoba uzyskująca pomoc w formie specjalistycznych usług,</w:t>
      </w:r>
    </w:p>
    <w:p>
      <w:pPr>
        <w:pStyle w:val="Gwka"/>
        <w:numPr>
          <w:ilvl w:val="0"/>
          <w:numId w:val="4"/>
        </w:numPr>
        <w:tabs>
          <w:tab w:val="left" w:pos="60" w:leader="none"/>
          <w:tab w:val="left" w:pos="1140" w:leader="none"/>
          <w:tab w:val="center" w:pos="4536" w:leader="none"/>
          <w:tab w:val="right" w:pos="9072" w:leader="none"/>
        </w:tabs>
        <w:spacing w:lineRule="auto" w:line="240"/>
        <w:ind w:left="1122" w:right="0" w:hanging="374"/>
        <w:jc w:val="both"/>
        <w:rPr/>
      </w:pPr>
      <w:r>
        <w:rPr>
          <w:rFonts w:ascii="Arial" w:hAnsi="Arial"/>
          <w:sz w:val="22"/>
          <w:szCs w:val="22"/>
        </w:rPr>
        <w:t>kształtowanie pozytywnych relacji osoby wspieranej z osobami bliskimi,</w:t>
      </w:r>
    </w:p>
    <w:p>
      <w:pPr>
        <w:pStyle w:val="Gwka"/>
        <w:numPr>
          <w:ilvl w:val="0"/>
          <w:numId w:val="4"/>
        </w:numPr>
        <w:tabs>
          <w:tab w:val="left" w:pos="15" w:leader="none"/>
          <w:tab w:val="left" w:pos="1140" w:leader="none"/>
          <w:tab w:val="center" w:pos="4536" w:leader="none"/>
          <w:tab w:val="right" w:pos="9072" w:leader="none"/>
        </w:tabs>
        <w:spacing w:lineRule="auto" w:line="240"/>
        <w:ind w:left="1122" w:right="0" w:hanging="374"/>
        <w:jc w:val="both"/>
        <w:rPr/>
      </w:pPr>
      <w:r>
        <w:rPr>
          <w:rFonts w:ascii="Arial" w:hAnsi="Arial"/>
          <w:sz w:val="22"/>
          <w:szCs w:val="22"/>
        </w:rPr>
        <w:t>współpraca z rodziną – kształtowanie odpowiednich postaw wobec osoby chorującej, niepełnosprawnej.</w:t>
      </w:r>
    </w:p>
    <w:p>
      <w:pPr>
        <w:pStyle w:val="Gwka"/>
        <w:numPr>
          <w:ilvl w:val="0"/>
          <w:numId w:val="3"/>
        </w:numPr>
        <w:spacing w:lineRule="auto" w:line="240"/>
        <w:ind w:left="720" w:right="0" w:hanging="360"/>
        <w:jc w:val="both"/>
        <w:rPr/>
      </w:pPr>
      <w:r>
        <w:rPr>
          <w:rFonts w:ascii="Arial" w:hAnsi="Arial"/>
          <w:sz w:val="22"/>
          <w:szCs w:val="22"/>
        </w:rPr>
        <w:t>pomoc w załatwieniu spraw urzędowych w tym:</w:t>
      </w:r>
    </w:p>
    <w:p>
      <w:pPr>
        <w:pStyle w:val="Gwka"/>
        <w:numPr>
          <w:ilvl w:val="0"/>
          <w:numId w:val="5"/>
        </w:numPr>
        <w:tabs>
          <w:tab w:val="left" w:pos="-615" w:leader="none"/>
          <w:tab w:val="left" w:pos="1185" w:leader="none"/>
          <w:tab w:val="center" w:pos="4536" w:leader="none"/>
          <w:tab w:val="right" w:pos="9072" w:leader="none"/>
        </w:tabs>
        <w:spacing w:lineRule="auto" w:line="240"/>
        <w:ind w:left="1800" w:right="0" w:hanging="1052"/>
        <w:jc w:val="both"/>
        <w:rPr/>
      </w:pPr>
      <w:r>
        <w:rPr>
          <w:rFonts w:ascii="Arial" w:hAnsi="Arial"/>
          <w:sz w:val="22"/>
          <w:szCs w:val="22"/>
        </w:rPr>
        <w:t>w uzyskaniu świadczeń socjalnych, emerytalno - rentowych,</w:t>
      </w:r>
    </w:p>
    <w:p>
      <w:pPr>
        <w:pStyle w:val="Gwka"/>
        <w:numPr>
          <w:ilvl w:val="0"/>
          <w:numId w:val="5"/>
        </w:numPr>
        <w:tabs>
          <w:tab w:val="left" w:pos="-615" w:leader="none"/>
          <w:tab w:val="left" w:pos="1245" w:leader="none"/>
          <w:tab w:val="center" w:pos="4536" w:leader="none"/>
          <w:tab w:val="right" w:pos="9072" w:leader="none"/>
        </w:tabs>
        <w:spacing w:lineRule="auto" w:line="240"/>
        <w:ind w:left="1800" w:right="0" w:hanging="1052"/>
        <w:jc w:val="both"/>
        <w:rPr/>
      </w:pPr>
      <w:r>
        <w:rPr>
          <w:rFonts w:ascii="Arial" w:hAnsi="Arial"/>
          <w:sz w:val="22"/>
          <w:szCs w:val="22"/>
        </w:rPr>
        <w:t>w wypełnianiu dokumentów urzędowych.</w:t>
      </w:r>
    </w:p>
    <w:p>
      <w:pPr>
        <w:pStyle w:val="Gwka"/>
        <w:numPr>
          <w:ilvl w:val="0"/>
          <w:numId w:val="3"/>
        </w:numPr>
        <w:spacing w:lineRule="auto" w:line="240"/>
        <w:ind w:left="720" w:right="0" w:hanging="360"/>
        <w:jc w:val="both"/>
        <w:rPr/>
      </w:pPr>
      <w:r>
        <w:rPr>
          <w:rFonts w:ascii="Arial" w:hAnsi="Arial"/>
          <w:sz w:val="22"/>
          <w:szCs w:val="22"/>
        </w:rPr>
        <w:t>wspieranie i pomoc w uzyskaniu zatrudnienia, w tym zwłaszcza:</w:t>
      </w:r>
    </w:p>
    <w:p>
      <w:pPr>
        <w:pStyle w:val="Gwka"/>
        <w:numPr>
          <w:ilvl w:val="0"/>
          <w:numId w:val="6"/>
        </w:numPr>
        <w:tabs>
          <w:tab w:val="left" w:pos="120" w:leader="none"/>
          <w:tab w:val="left" w:pos="1245" w:leader="none"/>
          <w:tab w:val="center" w:pos="4536" w:leader="none"/>
          <w:tab w:val="right" w:pos="9072" w:leader="none"/>
        </w:tabs>
        <w:spacing w:lineRule="auto" w:line="240"/>
        <w:ind w:left="1122" w:right="0" w:hanging="374"/>
        <w:jc w:val="both"/>
        <w:rPr/>
      </w:pPr>
      <w:r>
        <w:rPr>
          <w:rFonts w:ascii="Arial" w:hAnsi="Arial"/>
          <w:sz w:val="22"/>
          <w:szCs w:val="22"/>
        </w:rPr>
        <w:t>w poszukiwaniu informacji o pracy, pomoc w znalezieniu zatrudnienia lub alternatywnego zajęcia, w szczególności uczestnictwo w zajęciach warsztatów terapii zajęciowej, zakładach aktywności zawodowej, w środowiskowych domach samopomocy, w centrach i klubach integracji społecznej, klubach pracy,</w:t>
      </w:r>
    </w:p>
    <w:p>
      <w:pPr>
        <w:pStyle w:val="Gwka"/>
        <w:numPr>
          <w:ilvl w:val="0"/>
          <w:numId w:val="6"/>
        </w:numPr>
        <w:tabs>
          <w:tab w:val="left" w:pos="15" w:leader="none"/>
          <w:tab w:val="left" w:pos="1185" w:leader="none"/>
          <w:tab w:val="center" w:pos="4536" w:leader="none"/>
          <w:tab w:val="right" w:pos="9072" w:leader="none"/>
        </w:tabs>
        <w:spacing w:lineRule="auto" w:line="240"/>
        <w:ind w:left="1122" w:right="0" w:hanging="374"/>
        <w:jc w:val="both"/>
        <w:rPr/>
      </w:pPr>
      <w:r>
        <w:rPr>
          <w:rFonts w:ascii="Arial" w:hAnsi="Arial"/>
          <w:sz w:val="22"/>
          <w:szCs w:val="22"/>
        </w:rPr>
        <w:t>w kompletowaniu dokumentów potrzebnych do zatrudnienia,</w:t>
      </w:r>
    </w:p>
    <w:p>
      <w:pPr>
        <w:pStyle w:val="Gwka"/>
        <w:numPr>
          <w:ilvl w:val="0"/>
          <w:numId w:val="6"/>
        </w:numPr>
        <w:tabs>
          <w:tab w:val="left" w:pos="60" w:leader="none"/>
          <w:tab w:val="left" w:pos="1140" w:leader="none"/>
          <w:tab w:val="center" w:pos="4536" w:leader="none"/>
          <w:tab w:val="right" w:pos="9072" w:leader="none"/>
        </w:tabs>
        <w:spacing w:lineRule="auto" w:line="240"/>
        <w:ind w:left="1122" w:right="0" w:hanging="374"/>
        <w:jc w:val="both"/>
        <w:rPr/>
      </w:pPr>
      <w:r>
        <w:rPr>
          <w:rFonts w:ascii="Arial" w:hAnsi="Arial"/>
          <w:sz w:val="22"/>
          <w:szCs w:val="22"/>
        </w:rPr>
        <w:t>w przygotowaniu do rozmowy z pracodawcą, wspieranie i asystowanie w kontaktach z pracodawcą,</w:t>
      </w:r>
    </w:p>
    <w:p>
      <w:pPr>
        <w:pStyle w:val="Gwka"/>
        <w:numPr>
          <w:ilvl w:val="0"/>
          <w:numId w:val="6"/>
        </w:numPr>
        <w:tabs>
          <w:tab w:val="left" w:pos="60" w:leader="none"/>
          <w:tab w:val="left" w:pos="1080" w:leader="none"/>
          <w:tab w:val="center" w:pos="4536" w:leader="none"/>
          <w:tab w:val="right" w:pos="9072" w:leader="none"/>
        </w:tabs>
        <w:spacing w:lineRule="auto" w:line="240"/>
        <w:ind w:left="1122" w:right="0" w:hanging="374"/>
        <w:jc w:val="both"/>
        <w:rPr/>
      </w:pPr>
      <w:r>
        <w:rPr>
          <w:rFonts w:ascii="Arial" w:hAnsi="Arial"/>
          <w:sz w:val="22"/>
          <w:szCs w:val="22"/>
        </w:rPr>
        <w:t>w rozwiązywaniu problemów psychicznych wynikających z pracy lub jej braku.</w:t>
      </w:r>
    </w:p>
    <w:p>
      <w:pPr>
        <w:pStyle w:val="Gwka"/>
        <w:numPr>
          <w:ilvl w:val="0"/>
          <w:numId w:val="3"/>
        </w:numPr>
        <w:spacing w:lineRule="auto" w:line="240"/>
        <w:ind w:left="720" w:right="0" w:hanging="360"/>
        <w:jc w:val="both"/>
        <w:rPr/>
      </w:pPr>
      <w:r>
        <w:rPr>
          <w:rFonts w:ascii="Arial" w:hAnsi="Arial"/>
          <w:sz w:val="22"/>
          <w:szCs w:val="22"/>
        </w:rPr>
        <w:t>pomoc w gospodarowaniu pieniędzmi, w tym:</w:t>
      </w:r>
    </w:p>
    <w:p>
      <w:pPr>
        <w:pStyle w:val="Gwka"/>
        <w:numPr>
          <w:ilvl w:val="0"/>
          <w:numId w:val="7"/>
        </w:numPr>
        <w:tabs>
          <w:tab w:val="left" w:pos="60" w:leader="none"/>
          <w:tab w:val="left" w:pos="1185" w:leader="none"/>
          <w:tab w:val="center" w:pos="4536" w:leader="none"/>
          <w:tab w:val="right" w:pos="9072" w:leader="none"/>
        </w:tabs>
        <w:spacing w:lineRule="auto" w:line="240"/>
        <w:ind w:left="1122" w:right="0" w:hanging="374"/>
        <w:jc w:val="both"/>
        <w:rPr/>
      </w:pPr>
      <w:r>
        <w:rPr>
          <w:rFonts w:ascii="Arial" w:hAnsi="Arial"/>
          <w:sz w:val="22"/>
          <w:szCs w:val="22"/>
        </w:rPr>
        <w:t>nauka planowania budżetu, asystowanie przy ponoszeniu wydatków,</w:t>
      </w:r>
    </w:p>
    <w:p>
      <w:pPr>
        <w:pStyle w:val="Gwka"/>
        <w:numPr>
          <w:ilvl w:val="0"/>
          <w:numId w:val="7"/>
        </w:numPr>
        <w:tabs>
          <w:tab w:val="left" w:pos="15" w:leader="none"/>
          <w:tab w:val="left" w:pos="1140" w:leader="none"/>
          <w:tab w:val="center" w:pos="4536" w:leader="none"/>
          <w:tab w:val="right" w:pos="9072" w:leader="none"/>
        </w:tabs>
        <w:spacing w:lineRule="auto" w:line="240"/>
        <w:ind w:left="1122" w:right="0" w:hanging="374"/>
        <w:jc w:val="both"/>
        <w:rPr/>
      </w:pPr>
      <w:r>
        <w:rPr>
          <w:rFonts w:ascii="Arial" w:hAnsi="Arial"/>
          <w:sz w:val="22"/>
          <w:szCs w:val="22"/>
        </w:rPr>
        <w:t>pomoc w uzyskaniu ulg w opłatach,</w:t>
      </w:r>
    </w:p>
    <w:p>
      <w:pPr>
        <w:pStyle w:val="Gwka"/>
        <w:numPr>
          <w:ilvl w:val="0"/>
          <w:numId w:val="7"/>
        </w:numPr>
        <w:tabs>
          <w:tab w:val="left" w:pos="60" w:leader="none"/>
          <w:tab w:val="left" w:pos="1185" w:leader="none"/>
          <w:tab w:val="center" w:pos="4536" w:leader="none"/>
          <w:tab w:val="right" w:pos="9072" w:leader="none"/>
        </w:tabs>
        <w:spacing w:lineRule="auto" w:line="240"/>
        <w:ind w:left="1122" w:right="0" w:hanging="374"/>
        <w:jc w:val="both"/>
        <w:rPr/>
      </w:pPr>
      <w:r>
        <w:rPr>
          <w:rFonts w:ascii="Arial" w:hAnsi="Arial"/>
          <w:sz w:val="22"/>
          <w:szCs w:val="22"/>
        </w:rPr>
        <w:t>zwiększanie umiejętności gospodarowania własnym budżetem oraz usamodzielnianie finansowe.</w:t>
      </w:r>
    </w:p>
    <w:p>
      <w:pPr>
        <w:pStyle w:val="Gwka"/>
        <w:spacing w:lineRule="auto" w:line="240"/>
        <w:ind w:left="708" w:right="0" w:hanging="0"/>
        <w:jc w:val="both"/>
        <w:rPr>
          <w:rFonts w:ascii="Arial" w:hAnsi="Arial"/>
          <w:sz w:val="22"/>
          <w:szCs w:val="22"/>
        </w:rPr>
      </w:pPr>
      <w:r>
        <w:rPr>
          <w:rFonts w:ascii="Arial" w:hAnsi="Arial"/>
          <w:sz w:val="22"/>
          <w:szCs w:val="22"/>
        </w:rPr>
      </w:r>
    </w:p>
    <w:p>
      <w:pPr>
        <w:pStyle w:val="Gwka"/>
        <w:numPr>
          <w:ilvl w:val="0"/>
          <w:numId w:val="8"/>
        </w:numPr>
        <w:spacing w:lineRule="auto" w:line="240"/>
        <w:ind w:left="284" w:right="0" w:hanging="284"/>
        <w:jc w:val="both"/>
        <w:rPr/>
      </w:pPr>
      <w:r>
        <w:rPr>
          <w:rFonts w:ascii="Arial" w:hAnsi="Arial"/>
          <w:sz w:val="22"/>
          <w:szCs w:val="22"/>
        </w:rPr>
        <w:t>Pielęgnacja – jako wspieranie procesu leczenia, w tym:</w:t>
      </w:r>
    </w:p>
    <w:p>
      <w:pPr>
        <w:pStyle w:val="Gwka"/>
        <w:numPr>
          <w:ilvl w:val="0"/>
          <w:numId w:val="9"/>
        </w:numPr>
        <w:spacing w:lineRule="auto" w:line="240"/>
        <w:ind w:left="720" w:right="0" w:hanging="360"/>
        <w:jc w:val="both"/>
        <w:rPr/>
      </w:pPr>
      <w:r>
        <w:rPr>
          <w:rFonts w:ascii="Arial" w:hAnsi="Arial"/>
          <w:sz w:val="22"/>
          <w:szCs w:val="22"/>
        </w:rPr>
        <w:t>pomoc w dostępie do świadczeń zdrowotnych,</w:t>
      </w:r>
    </w:p>
    <w:p>
      <w:pPr>
        <w:pStyle w:val="Gwka"/>
        <w:numPr>
          <w:ilvl w:val="0"/>
          <w:numId w:val="9"/>
        </w:numPr>
        <w:spacing w:lineRule="auto" w:line="240"/>
        <w:ind w:left="720" w:right="0" w:hanging="360"/>
        <w:jc w:val="both"/>
        <w:rPr/>
      </w:pPr>
      <w:r>
        <w:rPr>
          <w:rFonts w:ascii="Arial" w:hAnsi="Arial"/>
          <w:sz w:val="22"/>
          <w:szCs w:val="22"/>
        </w:rPr>
        <w:t>uzgadnianie i pilnowanie terminów wizyt lekarskich, badań diagnostycznych,</w:t>
      </w:r>
    </w:p>
    <w:p>
      <w:pPr>
        <w:pStyle w:val="Gwka"/>
        <w:numPr>
          <w:ilvl w:val="0"/>
          <w:numId w:val="9"/>
        </w:numPr>
        <w:spacing w:lineRule="auto" w:line="240"/>
        <w:ind w:left="720" w:right="0" w:hanging="360"/>
        <w:jc w:val="both"/>
        <w:rPr/>
      </w:pPr>
      <w:r>
        <w:rPr>
          <w:rFonts w:ascii="Arial" w:hAnsi="Arial"/>
          <w:sz w:val="22"/>
          <w:szCs w:val="22"/>
        </w:rPr>
        <w:t xml:space="preserve">pomoc w wykupywaniu lub zamawianiu leków w aptece, </w:t>
      </w:r>
    </w:p>
    <w:p>
      <w:pPr>
        <w:pStyle w:val="Gwka"/>
        <w:numPr>
          <w:ilvl w:val="0"/>
          <w:numId w:val="9"/>
        </w:numPr>
        <w:spacing w:lineRule="auto" w:line="240"/>
        <w:ind w:left="720" w:right="0" w:hanging="360"/>
        <w:jc w:val="both"/>
        <w:rPr/>
      </w:pPr>
      <w:r>
        <w:rPr>
          <w:rFonts w:ascii="Arial" w:hAnsi="Arial"/>
          <w:sz w:val="22"/>
          <w:szCs w:val="22"/>
        </w:rPr>
        <w:t>pilnowanie przyjmowania leków oraz obserwowanie ewentualnych skutków ubocznych ich stosowania,</w:t>
      </w:r>
    </w:p>
    <w:p>
      <w:pPr>
        <w:pStyle w:val="Gwka"/>
        <w:numPr>
          <w:ilvl w:val="0"/>
          <w:numId w:val="9"/>
        </w:numPr>
        <w:spacing w:lineRule="auto" w:line="240"/>
        <w:ind w:left="720" w:right="0" w:hanging="360"/>
        <w:jc w:val="both"/>
        <w:rPr/>
      </w:pPr>
      <w:r>
        <w:rPr>
          <w:rFonts w:ascii="Arial" w:hAnsi="Arial"/>
          <w:sz w:val="22"/>
          <w:szCs w:val="22"/>
        </w:rPr>
        <w:t>w szczególnie uzasadnionych przypadkach zmiana opatrunków, pomoc w użyciu środków pomocniczych i materiałów medycznych, przedmiotów ortopedycznych, a także utrzymaniu higieny,</w:t>
      </w:r>
    </w:p>
    <w:p>
      <w:pPr>
        <w:pStyle w:val="Gwka"/>
        <w:numPr>
          <w:ilvl w:val="0"/>
          <w:numId w:val="9"/>
        </w:numPr>
        <w:spacing w:lineRule="auto" w:line="240"/>
        <w:ind w:left="720" w:right="0" w:hanging="360"/>
        <w:jc w:val="both"/>
        <w:rPr/>
      </w:pPr>
      <w:r>
        <w:rPr>
          <w:rFonts w:ascii="Arial" w:hAnsi="Arial"/>
          <w:sz w:val="22"/>
          <w:szCs w:val="22"/>
        </w:rPr>
        <w:t>pomoc w dotarciu do placówek służby zdrowia,</w:t>
      </w:r>
    </w:p>
    <w:p>
      <w:pPr>
        <w:pStyle w:val="Gwka"/>
        <w:numPr>
          <w:ilvl w:val="0"/>
          <w:numId w:val="9"/>
        </w:numPr>
        <w:spacing w:lineRule="auto" w:line="240"/>
        <w:ind w:left="720" w:right="0" w:hanging="360"/>
        <w:jc w:val="both"/>
        <w:rPr/>
      </w:pPr>
      <w:r>
        <w:rPr>
          <w:rFonts w:ascii="Arial" w:hAnsi="Arial"/>
          <w:sz w:val="22"/>
          <w:szCs w:val="22"/>
        </w:rPr>
        <w:t>pomoc w dotarciu do placówek rehabilitacyjnych.</w:t>
      </w:r>
    </w:p>
    <w:p>
      <w:pPr>
        <w:pStyle w:val="P11"/>
        <w:spacing w:lineRule="auto" w:line="240" w:before="0" w:after="0"/>
        <w:jc w:val="both"/>
        <w:rPr>
          <w:rFonts w:ascii="Arial" w:hAnsi="Arial"/>
          <w:sz w:val="22"/>
          <w:szCs w:val="22"/>
        </w:rPr>
      </w:pPr>
      <w:r>
        <w:rPr>
          <w:rFonts w:ascii="Arial" w:hAnsi="Arial"/>
          <w:sz w:val="22"/>
          <w:szCs w:val="22"/>
        </w:rPr>
      </w:r>
    </w:p>
    <w:p>
      <w:pPr>
        <w:pStyle w:val="P11"/>
        <w:spacing w:lineRule="auto" w:line="240" w:before="0" w:after="0"/>
        <w:ind w:left="360" w:right="0" w:hanging="360"/>
        <w:jc w:val="both"/>
        <w:rPr>
          <w:rFonts w:ascii="Arial" w:hAnsi="Arial"/>
          <w:sz w:val="22"/>
          <w:szCs w:val="22"/>
        </w:rPr>
      </w:pPr>
      <w:r>
        <w:rPr>
          <w:rFonts w:ascii="Arial" w:hAnsi="Arial"/>
          <w:sz w:val="22"/>
          <w:szCs w:val="22"/>
        </w:rPr>
      </w:r>
    </w:p>
    <w:p>
      <w:pPr>
        <w:pStyle w:val="P11"/>
        <w:spacing w:lineRule="auto" w:line="240" w:before="0" w:after="0"/>
        <w:ind w:left="360" w:right="0" w:hanging="360"/>
        <w:jc w:val="both"/>
        <w:rPr/>
      </w:pPr>
      <w:r>
        <w:rPr>
          <w:rFonts w:ascii="Arial" w:hAnsi="Arial"/>
          <w:sz w:val="22"/>
          <w:szCs w:val="22"/>
        </w:rPr>
        <w:t xml:space="preserve">3. Rehabilitacja fizyczna i usprawnianie zaburzonych funkcji organizmu w zakresie nieobjętym przepisami </w:t>
      </w:r>
      <w:bookmarkStart w:id="0" w:name="__DdeLink__158_489299564"/>
      <w:r>
        <w:rPr>
          <w:rFonts w:ascii="Arial" w:hAnsi="Arial"/>
          <w:sz w:val="22"/>
          <w:szCs w:val="22"/>
        </w:rPr>
        <w:t>ustawy z dnia 27 sierpnia 2004 r. o świadczeniach opieki zdrowotnej finansowanych ze środków publicznych</w:t>
      </w:r>
      <w:bookmarkEnd w:id="0"/>
      <w:r>
        <w:rPr>
          <w:rFonts w:ascii="Arial" w:hAnsi="Arial"/>
          <w:sz w:val="22"/>
          <w:szCs w:val="22"/>
        </w:rPr>
        <w:t xml:space="preserve"> (Dz. U. z 2021 r. poz. 1285):</w:t>
      </w:r>
    </w:p>
    <w:p>
      <w:pPr>
        <w:pStyle w:val="P21"/>
        <w:tabs>
          <w:tab w:val="left" w:pos="630" w:leader="none"/>
        </w:tabs>
        <w:spacing w:lineRule="auto" w:line="240" w:before="0" w:after="0"/>
        <w:ind w:left="748" w:right="0" w:hanging="374"/>
        <w:jc w:val="both"/>
        <w:rPr/>
      </w:pPr>
      <w:r>
        <w:rPr>
          <w:rFonts w:ascii="Arial" w:hAnsi="Arial"/>
          <w:sz w:val="22"/>
          <w:szCs w:val="22"/>
        </w:rPr>
        <w:t>a) zgodnie z zaleceniami lekarskimi lub specjalisty z zakresu rehabilitacji ruchowej lub fizjoterapii,</w:t>
      </w:r>
    </w:p>
    <w:p>
      <w:pPr>
        <w:pStyle w:val="Gwka"/>
        <w:spacing w:lineRule="auto" w:line="240"/>
        <w:ind w:left="568" w:right="0" w:hanging="194"/>
        <w:jc w:val="both"/>
        <w:rPr/>
      </w:pPr>
      <w:r>
        <w:rPr>
          <w:rFonts w:ascii="Arial" w:hAnsi="Arial"/>
          <w:sz w:val="22"/>
          <w:szCs w:val="22"/>
        </w:rPr>
        <w:t>b) współpraca ze specjalistami w zakresie wspierania psychologiczno-pedagogicznego i edukacyjno-terapeutycznego zmierzającego do wielostronnej aktywizacji osoby korzystającej ze specjalistycznych usług</w:t>
      </w:r>
    </w:p>
    <w:p>
      <w:pPr>
        <w:pStyle w:val="Gwka"/>
        <w:spacing w:lineRule="auto" w:line="240"/>
        <w:ind w:left="284" w:right="0" w:hanging="284"/>
        <w:jc w:val="both"/>
        <w:rPr>
          <w:rFonts w:ascii="Arial" w:hAnsi="Arial"/>
          <w:sz w:val="22"/>
          <w:szCs w:val="22"/>
        </w:rPr>
      </w:pPr>
      <w:r>
        <w:rPr>
          <w:rFonts w:ascii="Arial" w:hAnsi="Arial"/>
          <w:sz w:val="22"/>
          <w:szCs w:val="22"/>
        </w:rPr>
      </w:r>
    </w:p>
    <w:p>
      <w:pPr>
        <w:pStyle w:val="Gwka"/>
        <w:spacing w:lineRule="auto" w:line="240"/>
        <w:ind w:left="284" w:right="0" w:hanging="284"/>
        <w:jc w:val="both"/>
        <w:rPr/>
      </w:pPr>
      <w:r>
        <w:rPr>
          <w:rFonts w:ascii="Arial" w:hAnsi="Arial"/>
          <w:sz w:val="22"/>
          <w:szCs w:val="22"/>
        </w:rPr>
        <w:t xml:space="preserve">4. Pomoc mieszkaniowa, w tym: </w:t>
      </w:r>
    </w:p>
    <w:p>
      <w:pPr>
        <w:pStyle w:val="Normal"/>
        <w:numPr>
          <w:ilvl w:val="0"/>
          <w:numId w:val="10"/>
        </w:numPr>
        <w:tabs>
          <w:tab w:val="left" w:pos="-705" w:leader="none"/>
        </w:tabs>
        <w:spacing w:lineRule="auto" w:line="240"/>
        <w:ind w:left="1440" w:right="0" w:hanging="1080"/>
        <w:jc w:val="both"/>
        <w:rPr/>
      </w:pPr>
      <w:r>
        <w:rPr>
          <w:rFonts w:ascii="Arial" w:hAnsi="Arial"/>
          <w:sz w:val="22"/>
          <w:szCs w:val="22"/>
        </w:rPr>
        <w:t>w uzyskaniu mieszkania, negocjowaniu i wnoszeniu opłat,</w:t>
      </w:r>
    </w:p>
    <w:p>
      <w:pPr>
        <w:pStyle w:val="Normal"/>
        <w:numPr>
          <w:ilvl w:val="0"/>
          <w:numId w:val="10"/>
        </w:numPr>
        <w:tabs>
          <w:tab w:val="left" w:pos="-705" w:leader="none"/>
          <w:tab w:val="left" w:pos="795" w:leader="none"/>
          <w:tab w:val="left" w:pos="1020" w:leader="none"/>
        </w:tabs>
        <w:spacing w:lineRule="auto" w:line="240"/>
        <w:ind w:left="1440" w:right="0" w:hanging="1080"/>
        <w:jc w:val="both"/>
        <w:rPr/>
      </w:pPr>
      <w:r>
        <w:rPr>
          <w:rFonts w:ascii="Arial" w:hAnsi="Arial"/>
          <w:sz w:val="22"/>
          <w:szCs w:val="22"/>
        </w:rPr>
        <w:t>w organizowaniu drobnych remontów, adaptacji, napraw, likwidacji barier architektonicznych,</w:t>
      </w:r>
    </w:p>
    <w:p>
      <w:pPr>
        <w:pStyle w:val="Normal"/>
        <w:numPr>
          <w:ilvl w:val="0"/>
          <w:numId w:val="10"/>
        </w:numPr>
        <w:tabs>
          <w:tab w:val="left" w:pos="-705" w:leader="none"/>
        </w:tabs>
        <w:spacing w:lineRule="auto" w:line="240"/>
        <w:ind w:left="1440" w:right="0" w:hanging="1080"/>
        <w:jc w:val="both"/>
        <w:rPr/>
      </w:pPr>
      <w:r>
        <w:rPr>
          <w:rFonts w:ascii="Arial" w:hAnsi="Arial"/>
          <w:sz w:val="22"/>
          <w:szCs w:val="22"/>
        </w:rPr>
        <w:t>kształtowanie właściwych relacji osoby uzyskującej pomoc z sąsiadami i gospodarzem domu.</w:t>
      </w:r>
    </w:p>
    <w:p>
      <w:pPr>
        <w:pStyle w:val="Normal"/>
        <w:tabs>
          <w:tab w:val="left" w:pos="284" w:leader="none"/>
          <w:tab w:val="left" w:pos="426" w:leader="none"/>
        </w:tabs>
        <w:spacing w:lineRule="auto" w:line="240"/>
        <w:ind w:left="360" w:right="0" w:hanging="0"/>
        <w:jc w:val="both"/>
        <w:rPr>
          <w:rFonts w:ascii="Arial" w:hAnsi="Arial"/>
          <w:sz w:val="22"/>
          <w:szCs w:val="22"/>
        </w:rPr>
      </w:pPr>
      <w:r>
        <w:rPr>
          <w:rFonts w:ascii="Arial" w:hAnsi="Arial"/>
          <w:sz w:val="22"/>
          <w:szCs w:val="22"/>
        </w:rPr>
      </w:r>
    </w:p>
    <w:p>
      <w:pPr>
        <w:pStyle w:val="Gwka"/>
        <w:numPr>
          <w:ilvl w:val="0"/>
          <w:numId w:val="11"/>
        </w:numPr>
        <w:tabs>
          <w:tab w:val="left" w:pos="284" w:leader="none"/>
          <w:tab w:val="center" w:pos="4536" w:leader="none"/>
          <w:tab w:val="right" w:pos="9072" w:leader="none"/>
        </w:tabs>
        <w:spacing w:lineRule="auto" w:line="240"/>
        <w:ind w:left="284" w:right="0" w:hanging="284"/>
        <w:jc w:val="both"/>
        <w:rPr/>
      </w:pPr>
      <w:r>
        <w:rPr>
          <w:rFonts w:ascii="Arial" w:hAnsi="Arial"/>
          <w:sz w:val="22"/>
          <w:szCs w:val="22"/>
        </w:rPr>
        <w:t xml:space="preserve">Zapewnienie dzieciom i młodzieży z zaburzeniami psychicznymi dostępu do zajęć rehabilitacyjnych i rewalidacyjno-wychowawczych, w wyjątkowych przypadkach, jeżeli nie mają możliwości uzyskania dostępu do zajęć zapewnionych przez inne służby. </w:t>
      </w:r>
    </w:p>
    <w:p>
      <w:pPr>
        <w:pStyle w:val="Normal"/>
        <w:tabs>
          <w:tab w:val="left" w:pos="284" w:leader="none"/>
        </w:tabs>
        <w:spacing w:lineRule="auto" w:line="240"/>
        <w:ind w:left="284" w:right="0" w:hanging="284"/>
        <w:jc w:val="both"/>
        <w:rPr>
          <w:rFonts w:ascii="Arial" w:hAnsi="Arial"/>
          <w:b/>
          <w:b/>
          <w:bCs/>
          <w:sz w:val="22"/>
          <w:szCs w:val="22"/>
        </w:rPr>
      </w:pPr>
      <w:r>
        <w:rPr>
          <w:rFonts w:ascii="Arial" w:hAnsi="Arial"/>
          <w:b/>
          <w:bCs/>
          <w:sz w:val="22"/>
          <w:szCs w:val="22"/>
        </w:rPr>
      </w:r>
    </w:p>
    <w:p>
      <w:pPr>
        <w:pStyle w:val="Normal"/>
        <w:widowControl/>
        <w:numPr>
          <w:ilvl w:val="0"/>
          <w:numId w:val="0"/>
        </w:numPr>
        <w:tabs>
          <w:tab w:val="left" w:pos="735" w:leader="none"/>
        </w:tabs>
        <w:bidi w:val="0"/>
        <w:spacing w:lineRule="auto" w:line="240" w:before="0" w:after="0"/>
        <w:ind w:left="340" w:right="0" w:hanging="0"/>
        <w:jc w:val="both"/>
        <w:rPr/>
      </w:pPr>
      <w:r>
        <w:rPr>
          <w:rFonts w:ascii="Arial" w:hAnsi="Arial"/>
          <w:bCs/>
          <w:sz w:val="22"/>
          <w:szCs w:val="22"/>
        </w:rPr>
        <w:t>II. Zatrudnienia osób świadczących specjalistyczne usługi opiekuńcze dla osób z zaburzeniami psychicznymi zgodnie z § 3 wyżej wymienionego rozporządzenia tj.:</w:t>
      </w:r>
    </w:p>
    <w:p>
      <w:pPr>
        <w:pStyle w:val="Normal"/>
        <w:spacing w:lineRule="auto" w:line="240"/>
        <w:ind w:left="1004" w:right="0" w:hanging="1004"/>
        <w:jc w:val="both"/>
        <w:rPr>
          <w:rFonts w:ascii="Arial" w:hAnsi="Arial"/>
          <w:bCs/>
          <w:sz w:val="22"/>
          <w:szCs w:val="22"/>
        </w:rPr>
      </w:pPr>
      <w:r>
        <w:rPr>
          <w:rFonts w:ascii="Arial" w:hAnsi="Arial"/>
          <w:bCs/>
          <w:sz w:val="22"/>
          <w:szCs w:val="22"/>
        </w:rPr>
      </w:r>
    </w:p>
    <w:p>
      <w:pPr>
        <w:pStyle w:val="NormalnyWeb"/>
        <w:widowControl/>
        <w:bidi w:val="0"/>
        <w:spacing w:lineRule="auto" w:line="240" w:before="0" w:after="0"/>
        <w:ind w:left="624" w:right="0" w:hanging="283"/>
        <w:jc w:val="both"/>
        <w:rPr/>
      </w:pPr>
      <w:r>
        <w:rPr>
          <w:rFonts w:ascii="Arial" w:hAnsi="Arial"/>
          <w:sz w:val="22"/>
          <w:szCs w:val="22"/>
        </w:rPr>
        <w:t>1. Specjalistyczne usługi opiekuńcze powinny być świadczone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pPr>
        <w:pStyle w:val="NormalnyWeb"/>
        <w:widowControl/>
        <w:bidi w:val="0"/>
        <w:spacing w:lineRule="auto" w:line="240" w:before="0" w:after="0"/>
        <w:ind w:left="680" w:right="0" w:hanging="283"/>
        <w:jc w:val="both"/>
        <w:rPr/>
      </w:pPr>
      <w:r>
        <w:rPr>
          <w:rFonts w:ascii="Arial" w:hAnsi="Arial"/>
          <w:sz w:val="22"/>
          <w:szCs w:val="22"/>
        </w:rPr>
        <w:t xml:space="preserve">2. Ponadto kandydat na realizatora specjalistycznych usług opiekuńczych musi legitymować się co najmniej półrocznym stażem w jednej z następujących instytucji wskazanych w </w:t>
      </w:r>
      <w:r>
        <w:rPr>
          <w:rFonts w:ascii="Arial" w:hAnsi="Arial"/>
          <w:bCs/>
          <w:sz w:val="22"/>
          <w:szCs w:val="22"/>
        </w:rPr>
        <w:t>§ 3 ust. 2 ww. rozporządzenia:</w:t>
      </w:r>
      <w:r>
        <w:rPr>
          <w:rFonts w:ascii="Arial" w:hAnsi="Arial"/>
          <w:sz w:val="22"/>
          <w:szCs w:val="22"/>
        </w:rPr>
        <w:t xml:space="preserve"> szpitalu psychiatrycznym; jednostce organizacyjnej pomocy społecznej dla osób z zaburzeniami psychicznymi; placówce terapii lub placówce oświatowej, do której uczęszczają dzieci z zaburzeniami rozwoju lub upośledzeniem umysłowym; ośrodku terapeutyczno - edukacyjno- wychowawczym;  zakładzie rehabilitacji;  innej jednostce niż wymienione w pkt. jak powyżej, świadczącej specjalistyczne usługi opiekuńcze dla osób z zaburzeniami psychicznymi.</w:t>
      </w:r>
    </w:p>
    <w:p>
      <w:pPr>
        <w:pStyle w:val="NormalnyWeb"/>
        <w:widowControl/>
        <w:bidi w:val="0"/>
        <w:spacing w:lineRule="auto" w:line="240" w:before="0" w:after="0"/>
        <w:ind w:left="680" w:right="0" w:hanging="283"/>
        <w:jc w:val="both"/>
        <w:rPr/>
      </w:pPr>
      <w:r>
        <w:rPr>
          <w:rFonts w:ascii="Arial" w:hAnsi="Arial"/>
          <w:sz w:val="22"/>
          <w:szCs w:val="22"/>
        </w:rPr>
        <w:tab/>
        <w:t xml:space="preserve">Powyższy staż nie może być zastąpiony nawet półrocznym kursem w zakresie </w:t>
        <w:tab/>
        <w:t xml:space="preserve">świadczenia specjalistycznych usług opiekuńczych, ani praktyka odbywaną w trakcie </w:t>
        <w:tab/>
        <w:t xml:space="preserve">studiów (interpretacja zgodnie z zasadami realizacji specjalistycznych usług </w:t>
        <w:tab/>
        <w:t xml:space="preserve">opiekuńczych dla osób z zaburzeniami psychicznymi w województwie mazowieckim  </w:t>
        <w:tab/>
        <w:t>z  dnia 26 listopada 2015 roku).</w:t>
      </w:r>
    </w:p>
    <w:p>
      <w:pPr>
        <w:pStyle w:val="NormalnyWeb"/>
        <w:widowControl/>
        <w:bidi w:val="0"/>
        <w:spacing w:lineRule="auto" w:line="240" w:before="0" w:after="0"/>
        <w:ind w:left="680" w:right="0" w:hanging="283"/>
        <w:jc w:val="both"/>
        <w:rPr>
          <w:rFonts w:ascii="Arial" w:hAnsi="Arial"/>
          <w:sz w:val="22"/>
          <w:szCs w:val="22"/>
        </w:rPr>
      </w:pPr>
      <w:r>
        <w:rPr>
          <w:rFonts w:ascii="Arial" w:hAnsi="Arial"/>
          <w:sz w:val="22"/>
          <w:szCs w:val="22"/>
        </w:rPr>
      </w:r>
    </w:p>
    <w:p>
      <w:pPr>
        <w:pStyle w:val="NormalnyWeb"/>
        <w:widowControl/>
        <w:bidi w:val="0"/>
        <w:spacing w:lineRule="auto" w:line="240" w:before="0" w:after="0"/>
        <w:ind w:left="680" w:right="0" w:hanging="283"/>
        <w:jc w:val="both"/>
        <w:rPr/>
      </w:pPr>
      <w:r>
        <w:rPr>
          <w:rFonts w:ascii="Arial" w:hAnsi="Arial"/>
          <w:sz w:val="22"/>
          <w:szCs w:val="22"/>
        </w:rPr>
        <w:tab/>
        <w:tab/>
        <w:tab/>
        <w:t xml:space="preserve">W uzasadnionych przypadkach specjalistyczne usługi mogą być świadczone przez </w:t>
        <w:tab/>
        <w:t>osoby, które zdobywają lub podnoszą wymagane kwalifikacje zawodowe określone w ust.1, posiadają co najmniej roczny staż pracy w jednostkach, o których mowa w ust. 2 i maja zapewniona możliwość konsultacji z osobami świadczącymi specjalistyczne usługi, posiadającymi wymagane kwalifikacje.</w:t>
      </w:r>
    </w:p>
    <w:p>
      <w:pPr>
        <w:pStyle w:val="Tekstpodstawowy2"/>
        <w:spacing w:lineRule="auto" w:line="240" w:before="0" w:after="0"/>
        <w:ind w:left="0" w:right="0" w:firstLine="708"/>
        <w:jc w:val="both"/>
        <w:rPr>
          <w:rFonts w:ascii="Arial" w:hAnsi="Arial"/>
          <w:sz w:val="22"/>
          <w:szCs w:val="22"/>
        </w:rPr>
      </w:pPr>
      <w:r>
        <w:rPr>
          <w:rFonts w:ascii="Arial" w:hAnsi="Arial"/>
          <w:sz w:val="22"/>
          <w:szCs w:val="22"/>
        </w:rPr>
      </w:r>
    </w:p>
    <w:p>
      <w:pPr>
        <w:pStyle w:val="Tekstpodstawowy2"/>
        <w:widowControl/>
        <w:bidi w:val="0"/>
        <w:spacing w:lineRule="auto" w:line="240" w:before="0" w:after="0"/>
        <w:ind w:left="680" w:right="0" w:hanging="283"/>
        <w:jc w:val="both"/>
        <w:rPr/>
      </w:pPr>
      <w:r>
        <w:rPr>
          <w:rFonts w:ascii="Arial" w:hAnsi="Arial"/>
          <w:sz w:val="22"/>
          <w:szCs w:val="22"/>
        </w:rPr>
        <w:t>3.  Osoby świadczące usługi, o których mowa w § 2 pkt 1 lit. a Rozporządzenia Ministra Polityki Społecznej z dnia 22 września 2005 r. w sprawie specjalistycznych usług opiekuńczych (Dz. U. z 2005r., Nr 189, poz. 1598 ze zm.), muszą posiadać przeszkolenie i doświadczenie w zakresie:</w:t>
      </w:r>
    </w:p>
    <w:p>
      <w:pPr>
        <w:pStyle w:val="NormalnyWeb"/>
        <w:spacing w:lineRule="auto" w:line="240" w:before="0" w:after="0"/>
        <w:ind w:left="0" w:right="0" w:firstLine="374"/>
        <w:jc w:val="both"/>
        <w:rPr/>
      </w:pPr>
      <w:r>
        <w:rPr>
          <w:rFonts w:ascii="Arial" w:hAnsi="Arial"/>
          <w:sz w:val="22"/>
          <w:szCs w:val="22"/>
        </w:rPr>
        <w:tab/>
        <w:t xml:space="preserve">a) umiejętności kształtowania motywacji do akceptowanych przez otoczenie </w:t>
        <w:tab/>
        <w:t>zachowań;</w:t>
      </w:r>
    </w:p>
    <w:p>
      <w:pPr>
        <w:pStyle w:val="NormalnyWeb"/>
        <w:spacing w:lineRule="auto" w:line="240" w:before="0" w:after="0"/>
        <w:ind w:left="0" w:right="0" w:firstLine="374"/>
        <w:jc w:val="both"/>
        <w:rPr/>
      </w:pPr>
      <w:r>
        <w:rPr>
          <w:rFonts w:ascii="Arial" w:hAnsi="Arial"/>
          <w:sz w:val="22"/>
          <w:szCs w:val="22"/>
        </w:rPr>
        <w:tab/>
        <w:t>b) kształtowania nawyków celowej aktywności;</w:t>
      </w:r>
    </w:p>
    <w:p>
      <w:pPr>
        <w:pStyle w:val="NormalnyWeb"/>
        <w:spacing w:lineRule="auto" w:line="240" w:before="0" w:after="0"/>
        <w:ind w:left="0" w:right="0" w:firstLine="374"/>
        <w:jc w:val="both"/>
        <w:rPr/>
      </w:pPr>
      <w:r>
        <w:rPr>
          <w:rFonts w:ascii="Arial" w:hAnsi="Arial"/>
          <w:sz w:val="22"/>
          <w:szCs w:val="22"/>
        </w:rPr>
        <w:tab/>
        <w:t>c) prowadzenia treningu zachowań społecznych.</w:t>
      </w:r>
    </w:p>
    <w:p>
      <w:pPr>
        <w:pStyle w:val="NormalnyWeb"/>
        <w:spacing w:lineRule="auto" w:line="240" w:before="0" w:after="0"/>
        <w:jc w:val="both"/>
        <w:rPr>
          <w:rFonts w:ascii="Arial" w:hAnsi="Arial"/>
          <w:sz w:val="22"/>
          <w:szCs w:val="22"/>
        </w:rPr>
      </w:pPr>
      <w:r>
        <w:rPr>
          <w:rFonts w:ascii="Arial" w:hAnsi="Arial"/>
          <w:sz w:val="22"/>
          <w:szCs w:val="22"/>
        </w:rPr>
      </w:r>
    </w:p>
    <w:p>
      <w:pPr>
        <w:pStyle w:val="NormalnyWeb"/>
        <w:widowControl/>
        <w:bidi w:val="0"/>
        <w:spacing w:lineRule="auto" w:line="240" w:before="0" w:after="0"/>
        <w:ind w:left="794" w:right="0" w:hanging="283"/>
        <w:jc w:val="both"/>
        <w:rPr/>
      </w:pPr>
      <w:r>
        <w:rPr>
          <w:rFonts w:ascii="Arial" w:hAnsi="Arial"/>
          <w:sz w:val="22"/>
          <w:szCs w:val="22"/>
        </w:rPr>
        <w:t>4. Kwalifikacje realizatorów usług powinny być odpowiednie do rodzaju zaburzeń psychicznych klientów, ich potrzeb oraz zakresu i rodzaju usług.</w:t>
      </w:r>
    </w:p>
    <w:p>
      <w:pPr>
        <w:pStyle w:val="NormalnyWeb"/>
        <w:widowControl/>
        <w:tabs>
          <w:tab w:val="left" w:pos="855" w:leader="none"/>
        </w:tabs>
        <w:bidi w:val="0"/>
        <w:spacing w:lineRule="auto" w:line="240" w:before="0" w:after="0"/>
        <w:ind w:left="737" w:right="0" w:hanging="283"/>
        <w:jc w:val="both"/>
        <w:rPr/>
      </w:pPr>
      <w:r>
        <w:rPr>
          <w:rFonts w:ascii="Arial" w:hAnsi="Arial"/>
          <w:b w:val="false"/>
          <w:bCs w:val="false"/>
          <w:sz w:val="22"/>
          <w:szCs w:val="22"/>
        </w:rPr>
        <w:t>5.  Wykonawca przed rozpoczęciem realizacji umowy jest zobowiązany do przekazania Zamawiającemu wykazu osób wyznaczonych do realizacji umowy wraz z dokumentami potwierdzającymi wymagane kwalifikacje i doświadczenie, każdorazowo informować Zamawiającego o zmianie tych osób i dostarczać dane nowo zatrudnionych osób wyznaczonych do realizacji usług, wraz z dokumentami potwierdzającymi wymagane kwalifikacje i doświadczenie.</w:t>
      </w:r>
    </w:p>
    <w:p>
      <w:pPr>
        <w:pStyle w:val="NormalnyWeb"/>
        <w:widowControl/>
        <w:bidi w:val="0"/>
        <w:spacing w:lineRule="auto" w:line="240" w:before="0" w:after="0"/>
        <w:ind w:left="340" w:right="0" w:hanging="283"/>
        <w:jc w:val="both"/>
        <w:rPr/>
      </w:pPr>
      <w:r>
        <w:rPr>
          <w:rFonts w:ascii="Arial" w:hAnsi="Arial"/>
          <w:b w:val="false"/>
          <w:bCs w:val="false"/>
          <w:sz w:val="22"/>
          <w:szCs w:val="22"/>
        </w:rPr>
        <w:t>6. Zamawiający wymaga, ze względu na specyficzny charakter usług oraz w celu zapewnienia wysokiej jakości ich świadczenia, aby opiekunki/opiekunowie byli sprawni fizycznie i intelektualnie, posiadali umiejętność nawiązywania i utrzymywania prawidłowych kontaktów interpersonalnych, posługiwali się biegle językiem polskim oraz żeby nie byli karani za przestępstwa popełnione umyślnie. Wykonawca zobowiązany będzie nie kierować do świadczenia usług osób będących członkami najbliższej rodziny świadczeniobiorcy, lub takich, które z nim zamieszkują.</w:t>
      </w:r>
    </w:p>
    <w:p>
      <w:pPr>
        <w:pStyle w:val="NormalnyWeb"/>
        <w:widowControl/>
        <w:bidi w:val="0"/>
        <w:spacing w:lineRule="auto" w:line="240" w:before="0" w:after="0"/>
        <w:ind w:left="397" w:right="0" w:hanging="283"/>
        <w:jc w:val="both"/>
        <w:rPr/>
      </w:pPr>
      <w:r>
        <w:rPr>
          <w:rFonts w:ascii="Arial" w:hAnsi="Arial"/>
          <w:b w:val="false"/>
          <w:bCs w:val="false"/>
          <w:sz w:val="22"/>
          <w:szCs w:val="22"/>
        </w:rPr>
        <w:t>7. Osoby, które będą uczestniczyć w wykonywaniu zamówienia są zobowiązane do zachowania tajemnicy służbowej w zakresie wszystkich informacji jakie uzyskają w trakcie pełnienia obowiązków, a w szczególności nie ujawniania osobom trzecim danych personalnych osób, dla których są świadczone usługi, ich sytuacji osobistej, rodzinnej, zdrowotnej i ekonomicznej.</w:t>
      </w:r>
    </w:p>
    <w:p>
      <w:pPr>
        <w:pStyle w:val="NormalnyWeb"/>
        <w:widowControl/>
        <w:bidi w:val="0"/>
        <w:spacing w:lineRule="auto" w:line="240" w:before="0" w:after="0"/>
        <w:ind w:left="397" w:right="0" w:hanging="283"/>
        <w:jc w:val="both"/>
        <w:rPr/>
      </w:pPr>
      <w:r>
        <w:rPr>
          <w:rFonts w:ascii="Arial" w:hAnsi="Arial"/>
          <w:b w:val="false"/>
          <w:bCs w:val="false"/>
          <w:sz w:val="22"/>
          <w:szCs w:val="22"/>
        </w:rPr>
        <w:t>8. Wykonawca musi zapewnić odpowiednią ilość kadry wyznaczonej do realizacji przedmiotu zamówienia, pozwalającą na płynne dokonywanie zastępstw, tak aby uniknąć sytuacji pozostawienia klienta bez opieki.</w:t>
      </w:r>
    </w:p>
    <w:p>
      <w:pPr>
        <w:pStyle w:val="NormalnyWeb"/>
        <w:widowControl/>
        <w:bidi w:val="0"/>
        <w:spacing w:lineRule="auto" w:line="240" w:before="0" w:after="0"/>
        <w:ind w:left="454" w:right="0" w:hanging="283"/>
        <w:jc w:val="both"/>
        <w:rPr/>
      </w:pPr>
      <w:r>
        <w:rPr>
          <w:rFonts w:ascii="Arial" w:hAnsi="Arial"/>
          <w:b w:val="false"/>
          <w:bCs w:val="false"/>
          <w:sz w:val="22"/>
          <w:szCs w:val="22"/>
        </w:rPr>
        <w:t>9. Do Wykonawcy należy zapewnienie osobom wykonującym usługi wyposażenie w odpowiednie ubranie ochronne dostosowane do zakresu niesionej pomocy (rękawiczki, fartuchy itp.) oraz inne niezbędne środki wymagane do wykonywania pracy na danym stanowisku określone w odrębnych przepisach.</w:t>
      </w:r>
    </w:p>
    <w:p>
      <w:pPr>
        <w:pStyle w:val="Normal"/>
        <w:spacing w:lineRule="auto" w:line="240"/>
        <w:ind w:left="1080" w:right="0" w:hanging="0"/>
        <w:jc w:val="both"/>
        <w:rPr>
          <w:rFonts w:ascii="Arial" w:hAnsi="Arial"/>
          <w:bCs/>
          <w:sz w:val="22"/>
          <w:szCs w:val="22"/>
        </w:rPr>
      </w:pPr>
      <w:r>
        <w:rPr>
          <w:rFonts w:ascii="Arial" w:hAnsi="Arial"/>
          <w:bCs/>
          <w:sz w:val="22"/>
          <w:szCs w:val="22"/>
        </w:rPr>
      </w:r>
    </w:p>
    <w:p>
      <w:pPr>
        <w:pStyle w:val="Normal"/>
        <w:widowControl/>
        <w:tabs>
          <w:tab w:val="left" w:pos="0" w:leader="none"/>
          <w:tab w:val="left" w:pos="360" w:leader="none"/>
        </w:tabs>
        <w:bidi w:val="0"/>
        <w:spacing w:lineRule="auto" w:line="240" w:before="0" w:after="0"/>
        <w:ind w:left="454" w:right="0" w:hanging="283"/>
        <w:jc w:val="both"/>
        <w:rPr/>
      </w:pPr>
      <w:r>
        <w:rPr>
          <w:rFonts w:ascii="Arial" w:hAnsi="Arial"/>
          <w:sz w:val="22"/>
          <w:szCs w:val="22"/>
        </w:rPr>
        <w:t>III. Świadczenia usług zgodnie z otrzymaną decyzją administracyjną przyznającą usługę dla konkretnej osoby (świadczeniobiorcy) i określającą:</w:t>
      </w:r>
    </w:p>
    <w:p>
      <w:pPr>
        <w:pStyle w:val="Normal"/>
        <w:numPr>
          <w:ilvl w:val="0"/>
          <w:numId w:val="12"/>
        </w:numPr>
        <w:tabs>
          <w:tab w:val="left" w:pos="360" w:leader="none"/>
          <w:tab w:val="left" w:pos="561" w:leader="none"/>
        </w:tabs>
        <w:suppressAutoHyphens w:val="true"/>
        <w:spacing w:lineRule="auto" w:line="240"/>
        <w:ind w:left="748" w:right="0" w:hanging="561"/>
        <w:jc w:val="both"/>
        <w:rPr/>
      </w:pPr>
      <w:r>
        <w:rPr>
          <w:rFonts w:ascii="Arial" w:hAnsi="Arial"/>
          <w:sz w:val="22"/>
          <w:szCs w:val="22"/>
        </w:rPr>
        <w:t>rodzaj usługi  zgodnie z zaświadczeniem lekarskim</w:t>
      </w:r>
    </w:p>
    <w:p>
      <w:pPr>
        <w:pStyle w:val="Normal"/>
        <w:numPr>
          <w:ilvl w:val="0"/>
          <w:numId w:val="12"/>
        </w:numPr>
        <w:tabs>
          <w:tab w:val="left" w:pos="360" w:leader="none"/>
          <w:tab w:val="left" w:pos="561" w:leader="none"/>
        </w:tabs>
        <w:suppressAutoHyphens w:val="true"/>
        <w:spacing w:lineRule="auto" w:line="240"/>
        <w:ind w:left="748" w:right="0" w:hanging="561"/>
        <w:jc w:val="both"/>
        <w:rPr/>
      </w:pPr>
      <w:r>
        <w:rPr>
          <w:rFonts w:ascii="Arial" w:hAnsi="Arial"/>
          <w:sz w:val="22"/>
          <w:szCs w:val="22"/>
        </w:rPr>
        <w:t>czas jej wykonywania</w:t>
      </w:r>
    </w:p>
    <w:p>
      <w:pPr>
        <w:pStyle w:val="Normal"/>
        <w:numPr>
          <w:ilvl w:val="0"/>
          <w:numId w:val="12"/>
        </w:numPr>
        <w:tabs>
          <w:tab w:val="left" w:pos="360" w:leader="none"/>
          <w:tab w:val="left" w:pos="561" w:leader="none"/>
          <w:tab w:val="left" w:pos="570" w:leader="none"/>
          <w:tab w:val="left" w:pos="630" w:leader="none"/>
        </w:tabs>
        <w:suppressAutoHyphens w:val="true"/>
        <w:spacing w:lineRule="auto" w:line="240"/>
        <w:ind w:left="748" w:right="0" w:hanging="561"/>
        <w:jc w:val="both"/>
        <w:rPr/>
      </w:pPr>
      <w:r>
        <w:rPr>
          <w:rFonts w:ascii="Arial" w:hAnsi="Arial"/>
          <w:sz w:val="22"/>
          <w:szCs w:val="22"/>
        </w:rPr>
        <w:t>wysokość odpłatności ponoszonej przez świadczeniobiorcę i warunki spłaty lub zwolnienie z opłaty oraz zgodnie z zaleceniem lekarskim lub specjalisty z zakresu rehabilitacji ruchowej lub fizjoterapii w przypadku przyznania usługi rehabilitacji fizycznej i usprawniania zaburzonych funkcji organizmu w zakresie nieobjętym przepisami ustawy z dnia 27 sierpnia 2004 r. o świadczeniach opieki zdrowotnej finansowanych ze środków publicznych (Dz. U. z 2021 r., poz. 1285).</w:t>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r>
    </w:p>
    <w:p>
      <w:pPr>
        <w:pStyle w:val="Normal"/>
        <w:tabs>
          <w:tab w:val="left" w:pos="180" w:leader="none"/>
        </w:tabs>
        <w:spacing w:lineRule="auto" w:line="240"/>
        <w:ind w:left="708" w:right="0" w:hanging="708"/>
        <w:jc w:val="both"/>
        <w:rPr/>
      </w:pPr>
      <w:r>
        <w:rPr>
          <w:rFonts w:ascii="Arial" w:hAnsi="Arial"/>
          <w:sz w:val="22"/>
          <w:szCs w:val="22"/>
        </w:rPr>
        <w:t>IV. Świadczenie usług niezwłocznie po otrzymaniu decyzji administracyjnej.</w:t>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r>
    </w:p>
    <w:p>
      <w:pPr>
        <w:pStyle w:val="Normal"/>
        <w:tabs>
          <w:tab w:val="left" w:pos="180" w:leader="none"/>
        </w:tabs>
        <w:spacing w:lineRule="auto" w:line="240"/>
        <w:ind w:left="708" w:right="0" w:hanging="708"/>
        <w:jc w:val="both"/>
        <w:rPr/>
      </w:pPr>
      <w:r>
        <w:rPr>
          <w:rFonts w:ascii="Arial" w:hAnsi="Arial"/>
          <w:sz w:val="22"/>
          <w:szCs w:val="22"/>
        </w:rPr>
        <w:t>V. Świadczenia usług w miejscu zamieszkania świadczeniobiorcy.</w:t>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r>
    </w:p>
    <w:p>
      <w:pPr>
        <w:pStyle w:val="Normal"/>
        <w:tabs>
          <w:tab w:val="left" w:pos="180" w:leader="none"/>
        </w:tabs>
        <w:spacing w:lineRule="auto" w:line="240"/>
        <w:ind w:left="708" w:right="0" w:hanging="708"/>
        <w:jc w:val="both"/>
        <w:rPr/>
      </w:pPr>
      <w:r>
        <w:rPr>
          <w:rFonts w:ascii="Arial" w:hAnsi="Arial"/>
          <w:sz w:val="22"/>
          <w:szCs w:val="22"/>
        </w:rPr>
        <w:t>VI. Zapewnienia w razie potrzeby konsultacji lekarza psychiatry i psychologa.</w:t>
      </w:r>
    </w:p>
    <w:p>
      <w:pPr>
        <w:pStyle w:val="Normal"/>
        <w:spacing w:lineRule="auto" w:line="240"/>
        <w:jc w:val="both"/>
        <w:rPr>
          <w:rFonts w:ascii="Arial" w:hAnsi="Arial"/>
          <w:sz w:val="22"/>
          <w:szCs w:val="22"/>
        </w:rPr>
      </w:pPr>
      <w:r>
        <w:rPr>
          <w:rFonts w:ascii="Arial" w:hAnsi="Arial"/>
          <w:sz w:val="22"/>
          <w:szCs w:val="22"/>
        </w:rPr>
      </w:r>
    </w:p>
    <w:p>
      <w:pPr>
        <w:pStyle w:val="Normal"/>
        <w:widowControl/>
        <w:bidi w:val="0"/>
        <w:spacing w:lineRule="auto" w:line="240" w:before="0" w:after="0"/>
        <w:ind w:left="964" w:right="0" w:hanging="964"/>
        <w:jc w:val="both"/>
        <w:rPr/>
      </w:pPr>
      <w:r>
        <w:rPr>
          <w:rFonts w:ascii="Arial" w:hAnsi="Arial"/>
          <w:sz w:val="22"/>
          <w:szCs w:val="22"/>
        </w:rPr>
        <w:t>VII. Sporządzanie i prowadzenie przez Wykonawcę dokumentacji związanej z realizacją przedmiotowego zamówienia zgodnie z zasadami realizacji specjalistycznych usług opiekuńczych dla osób z zaburzeniami psychicznymi w województwie mazowieckim pkt. 8, w szczególności:</w:t>
      </w:r>
    </w:p>
    <w:p>
      <w:pPr>
        <w:pStyle w:val="Normal"/>
        <w:numPr>
          <w:ilvl w:val="0"/>
          <w:numId w:val="13"/>
        </w:numPr>
        <w:tabs>
          <w:tab w:val="left" w:pos="510" w:leader="none"/>
          <w:tab w:val="left" w:pos="1305" w:leader="none"/>
        </w:tabs>
        <w:spacing w:lineRule="auto" w:line="240"/>
        <w:ind w:left="510" w:right="0" w:hanging="340"/>
        <w:jc w:val="both"/>
        <w:rPr/>
      </w:pPr>
      <w:r>
        <w:rPr>
          <w:rFonts w:ascii="Arial" w:hAnsi="Arial"/>
          <w:sz w:val="22"/>
          <w:szCs w:val="22"/>
        </w:rPr>
        <w:t>indywidualnych programów terapeutycznych dla każdego świadczeniobiorcy i przekazanie ich Zamawiającemu</w:t>
      </w:r>
    </w:p>
    <w:p>
      <w:pPr>
        <w:pStyle w:val="Normal"/>
        <w:numPr>
          <w:ilvl w:val="0"/>
          <w:numId w:val="14"/>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miesięcznych kart czasu pracy osoby świadczącej usług potwierdzonych przez świadczeniobiorcę</w:t>
      </w:r>
    </w:p>
    <w:p>
      <w:pPr>
        <w:pStyle w:val="Normal"/>
        <w:numPr>
          <w:ilvl w:val="0"/>
          <w:numId w:val="14"/>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indywidualnej karty podopiecznego, która zawierać powinna m. in. informację dotycząca oceny funkcjonowania społecznego i realizacji działań terapeutycznych, okresową ocenę efektów świadczonych usług</w:t>
      </w:r>
    </w:p>
    <w:p>
      <w:pPr>
        <w:pStyle w:val="Normal"/>
        <w:numPr>
          <w:ilvl w:val="0"/>
          <w:numId w:val="14"/>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miesięcznej oceny efektów działań terapeutycznych u każdego świadczeniobiorcy</w:t>
      </w:r>
    </w:p>
    <w:p>
      <w:pPr>
        <w:pStyle w:val="Normal"/>
        <w:numPr>
          <w:ilvl w:val="0"/>
          <w:numId w:val="14"/>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notatek z wizyt środowiskowych w domu klienta prowadzone przez osoby świadczące usługi</w:t>
      </w:r>
    </w:p>
    <w:p>
      <w:pPr>
        <w:pStyle w:val="Normal"/>
        <w:numPr>
          <w:ilvl w:val="0"/>
          <w:numId w:val="14"/>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harmonogramów pracy u poszczególnych klientów</w:t>
      </w:r>
    </w:p>
    <w:p>
      <w:pPr>
        <w:pStyle w:val="Normal"/>
        <w:numPr>
          <w:ilvl w:val="0"/>
          <w:numId w:val="14"/>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dziennych raportów z realizacji usług</w:t>
      </w:r>
    </w:p>
    <w:p>
      <w:pPr>
        <w:pStyle w:val="Normal"/>
        <w:numPr>
          <w:ilvl w:val="0"/>
          <w:numId w:val="14"/>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rozliczeń finansowych</w:t>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r>
    </w:p>
    <w:p>
      <w:pPr>
        <w:pStyle w:val="Normal"/>
        <w:widowControl/>
        <w:suppressAutoHyphens w:val="true"/>
        <w:overflowPunct w:val="true"/>
        <w:bidi w:val="0"/>
        <w:spacing w:lineRule="auto" w:line="240" w:before="0" w:after="0"/>
        <w:ind w:left="567" w:right="0" w:hanging="283"/>
        <w:jc w:val="both"/>
        <w:textAlignment w:val="baseline"/>
        <w:rPr/>
      </w:pPr>
      <w:r>
        <w:rPr>
          <w:rFonts w:ascii="Arial" w:hAnsi="Arial"/>
          <w:sz w:val="22"/>
          <w:szCs w:val="22"/>
        </w:rPr>
        <w:t>VIII. Sporządzania okresowej (półrocznej i rocznej) oceny efektów świadczonych usług indywidualnie dla każdego klienta objętego usługami (ewaluacja usług) i przekazania ich Zamawiającemu.</w:t>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r>
    </w:p>
    <w:p>
      <w:pPr>
        <w:pStyle w:val="Normal"/>
        <w:widowControl/>
        <w:suppressAutoHyphens w:val="true"/>
        <w:overflowPunct w:val="true"/>
        <w:bidi w:val="0"/>
        <w:spacing w:lineRule="auto" w:line="240" w:before="0" w:after="0"/>
        <w:ind w:left="624" w:right="0" w:hanging="283"/>
        <w:jc w:val="both"/>
        <w:textAlignment w:val="baseline"/>
        <w:rPr/>
      </w:pPr>
      <w:r>
        <w:rPr>
          <w:rFonts w:ascii="Arial" w:hAnsi="Arial"/>
          <w:sz w:val="22"/>
          <w:szCs w:val="22"/>
        </w:rPr>
        <w:t>IX. Sporządzania wraz z przedstawicielem MOPS kwartalnego sprawozdania z realizacji usług,</w:t>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r>
    </w:p>
    <w:p>
      <w:pPr>
        <w:pStyle w:val="Normal"/>
        <w:widowControl/>
        <w:suppressAutoHyphens w:val="true"/>
        <w:overflowPunct w:val="true"/>
        <w:bidi w:val="0"/>
        <w:spacing w:lineRule="auto" w:line="240" w:before="0" w:after="0"/>
        <w:ind w:left="680" w:right="0" w:hanging="283"/>
        <w:jc w:val="both"/>
        <w:textAlignment w:val="baseline"/>
        <w:rPr/>
      </w:pPr>
      <w:r>
        <w:rPr>
          <w:rFonts w:ascii="Arial" w:hAnsi="Arial"/>
          <w:sz w:val="22"/>
          <w:szCs w:val="22"/>
        </w:rPr>
        <w:t xml:space="preserve">X. Comiesięcznego sporządzania i przekazywania do MOPS w Gostyninie wraz z rachunkiem za zrealizowane godziny usług: </w:t>
      </w:r>
    </w:p>
    <w:p>
      <w:pPr>
        <w:pStyle w:val="Normal"/>
        <w:numPr>
          <w:ilvl w:val="0"/>
          <w:numId w:val="15"/>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 xml:space="preserve">imiennych wykazów świadczeniobiorców z wyszczególnieniem m.in. ilości godzin usług przyznanych decyzją administracyjną MOPS, ilością godzin zrealizowanych, kosztorysem wykonania zadania oraz określeniem osób świadczących usługi poszczególnym klientom </w:t>
      </w:r>
    </w:p>
    <w:p>
      <w:pPr>
        <w:pStyle w:val="Normal"/>
        <w:numPr>
          <w:ilvl w:val="0"/>
          <w:numId w:val="15"/>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miesięcznych ocen efektów działań terapeutycznych u każdego świadczeniobiorcy</w:t>
      </w:r>
    </w:p>
    <w:p>
      <w:pPr>
        <w:pStyle w:val="Normal"/>
        <w:numPr>
          <w:ilvl w:val="0"/>
          <w:numId w:val="15"/>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miesięcznych wykazów wizyt  środowiskowych</w:t>
      </w:r>
    </w:p>
    <w:p>
      <w:pPr>
        <w:pStyle w:val="Normal"/>
        <w:numPr>
          <w:ilvl w:val="0"/>
          <w:numId w:val="15"/>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harmonogramów pracy u poszczególnych klientów</w:t>
      </w:r>
    </w:p>
    <w:p>
      <w:pPr>
        <w:pStyle w:val="Normal"/>
        <w:numPr>
          <w:ilvl w:val="0"/>
          <w:numId w:val="15"/>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informacji o przyczynach niezrealizowania usług zgodnie z decyzją administracyjną u poszczególnych klientów</w:t>
      </w:r>
    </w:p>
    <w:p>
      <w:pPr>
        <w:pStyle w:val="Normal"/>
        <w:spacing w:lineRule="auto" w:line="240"/>
        <w:jc w:val="both"/>
        <w:rPr>
          <w:rFonts w:ascii="Arial" w:hAnsi="Arial"/>
          <w:bCs/>
          <w:sz w:val="22"/>
          <w:szCs w:val="22"/>
        </w:rPr>
      </w:pPr>
      <w:r>
        <w:rPr>
          <w:rFonts w:ascii="Arial" w:hAnsi="Arial"/>
          <w:bCs/>
          <w:sz w:val="22"/>
          <w:szCs w:val="22"/>
        </w:rPr>
      </w:r>
    </w:p>
    <w:p>
      <w:pPr>
        <w:pStyle w:val="Normal"/>
        <w:widowControl/>
        <w:bidi w:val="0"/>
        <w:spacing w:lineRule="auto" w:line="240" w:before="0" w:after="0"/>
        <w:ind w:left="624" w:right="0" w:hanging="283"/>
        <w:jc w:val="both"/>
        <w:rPr/>
      </w:pPr>
      <w:r>
        <w:rPr>
          <w:rFonts w:ascii="Arial" w:hAnsi="Arial"/>
          <w:bCs/>
          <w:sz w:val="22"/>
          <w:szCs w:val="22"/>
        </w:rPr>
        <w:t>XI. Zapewnienia klientom niezbędnej pomocy w sytuacjach nagłych, w szczególności takich jak:</w:t>
      </w:r>
    </w:p>
    <w:p>
      <w:pPr>
        <w:pStyle w:val="Normal"/>
        <w:numPr>
          <w:ilvl w:val="0"/>
          <w:numId w:val="16"/>
        </w:numPr>
        <w:tabs>
          <w:tab w:val="left" w:pos="561" w:leader="none"/>
        </w:tabs>
        <w:spacing w:lineRule="auto" w:line="240"/>
        <w:ind w:left="561" w:right="0" w:hanging="374"/>
        <w:jc w:val="both"/>
        <w:rPr/>
      </w:pPr>
      <w:r>
        <w:rPr>
          <w:rFonts w:ascii="Arial" w:hAnsi="Arial"/>
          <w:bCs/>
          <w:sz w:val="22"/>
          <w:szCs w:val="22"/>
        </w:rPr>
        <w:t>odniesienie poważnych obrażeń,</w:t>
      </w:r>
    </w:p>
    <w:p>
      <w:pPr>
        <w:pStyle w:val="Normal"/>
        <w:numPr>
          <w:ilvl w:val="0"/>
          <w:numId w:val="16"/>
        </w:numPr>
        <w:tabs>
          <w:tab w:val="left" w:pos="561" w:leader="none"/>
        </w:tabs>
        <w:spacing w:lineRule="auto" w:line="240"/>
        <w:ind w:left="561" w:right="0" w:hanging="374"/>
        <w:jc w:val="both"/>
        <w:rPr/>
      </w:pPr>
      <w:r>
        <w:rPr>
          <w:rFonts w:ascii="Arial" w:hAnsi="Arial"/>
          <w:bCs/>
          <w:sz w:val="22"/>
          <w:szCs w:val="22"/>
        </w:rPr>
        <w:t>ciężki stan zdrowia,</w:t>
      </w:r>
    </w:p>
    <w:p>
      <w:pPr>
        <w:pStyle w:val="Normal"/>
        <w:numPr>
          <w:ilvl w:val="0"/>
          <w:numId w:val="16"/>
        </w:numPr>
        <w:tabs>
          <w:tab w:val="left" w:pos="561" w:leader="none"/>
        </w:tabs>
        <w:spacing w:lineRule="auto" w:line="240"/>
        <w:ind w:left="561" w:right="0" w:hanging="374"/>
        <w:jc w:val="both"/>
        <w:rPr/>
      </w:pPr>
      <w:r>
        <w:rPr>
          <w:rFonts w:ascii="Arial" w:hAnsi="Arial"/>
          <w:bCs/>
          <w:sz w:val="22"/>
          <w:szCs w:val="22"/>
        </w:rPr>
        <w:t>zatrucia pokarmowe lub choroba zakaźna,</w:t>
      </w:r>
    </w:p>
    <w:p>
      <w:pPr>
        <w:pStyle w:val="Normal"/>
        <w:numPr>
          <w:ilvl w:val="0"/>
          <w:numId w:val="16"/>
        </w:numPr>
        <w:tabs>
          <w:tab w:val="left" w:pos="561" w:leader="none"/>
        </w:tabs>
        <w:spacing w:lineRule="auto" w:line="240"/>
        <w:ind w:left="561" w:right="0" w:hanging="374"/>
        <w:jc w:val="both"/>
        <w:rPr/>
      </w:pPr>
      <w:r>
        <w:rPr>
          <w:rFonts w:ascii="Arial" w:hAnsi="Arial"/>
          <w:bCs/>
          <w:sz w:val="22"/>
          <w:szCs w:val="22"/>
        </w:rPr>
        <w:t>zniszczenie domu w wyniku wandalizmu lub pożaru,</w:t>
      </w:r>
    </w:p>
    <w:p>
      <w:pPr>
        <w:pStyle w:val="Normal"/>
        <w:numPr>
          <w:ilvl w:val="0"/>
          <w:numId w:val="16"/>
        </w:numPr>
        <w:tabs>
          <w:tab w:val="left" w:pos="561" w:leader="none"/>
        </w:tabs>
        <w:spacing w:lineRule="auto" w:line="240"/>
        <w:ind w:left="561" w:right="0" w:hanging="374"/>
        <w:jc w:val="both"/>
        <w:rPr/>
      </w:pPr>
      <w:r>
        <w:rPr>
          <w:rFonts w:ascii="Arial" w:hAnsi="Arial"/>
          <w:bCs/>
          <w:sz w:val="22"/>
          <w:szCs w:val="22"/>
        </w:rPr>
        <w:t>kradzież na szkodę klienta,</w:t>
      </w:r>
    </w:p>
    <w:p>
      <w:pPr>
        <w:pStyle w:val="Normal"/>
        <w:numPr>
          <w:ilvl w:val="0"/>
          <w:numId w:val="16"/>
        </w:numPr>
        <w:tabs>
          <w:tab w:val="left" w:pos="561" w:leader="none"/>
        </w:tabs>
        <w:spacing w:lineRule="auto" w:line="240"/>
        <w:ind w:left="561" w:right="0" w:hanging="374"/>
        <w:jc w:val="both"/>
        <w:rPr/>
      </w:pPr>
      <w:r>
        <w:rPr>
          <w:rFonts w:ascii="Arial" w:hAnsi="Arial"/>
          <w:bCs/>
          <w:sz w:val="22"/>
          <w:szCs w:val="22"/>
        </w:rPr>
        <w:t>wypadki następujące podczas świadczenia usług.</w:t>
      </w:r>
    </w:p>
    <w:p>
      <w:pPr>
        <w:pStyle w:val="Normal"/>
        <w:spacing w:lineRule="auto" w:line="240"/>
        <w:jc w:val="both"/>
        <w:rPr>
          <w:rFonts w:ascii="Arial" w:hAnsi="Arial"/>
          <w:bCs/>
          <w:sz w:val="22"/>
          <w:szCs w:val="22"/>
        </w:rPr>
      </w:pPr>
      <w:r>
        <w:rPr>
          <w:rFonts w:ascii="Arial" w:hAnsi="Arial"/>
          <w:bCs/>
          <w:sz w:val="22"/>
          <w:szCs w:val="22"/>
        </w:rPr>
      </w:r>
    </w:p>
    <w:p>
      <w:pPr>
        <w:pStyle w:val="Normal"/>
        <w:widowControl/>
        <w:bidi w:val="0"/>
        <w:spacing w:lineRule="auto" w:line="240" w:before="0" w:after="0"/>
        <w:ind w:left="567" w:right="0" w:hanging="283"/>
        <w:jc w:val="both"/>
        <w:rPr/>
      </w:pPr>
      <w:r>
        <w:rPr>
          <w:rFonts w:ascii="Arial" w:hAnsi="Arial"/>
          <w:bCs/>
          <w:sz w:val="22"/>
          <w:szCs w:val="22"/>
        </w:rPr>
        <w:tab/>
        <w:t>XII. Współpracy na bieżąco z pracownikami Zamawiającego. Przez współpracę rozumie się wymianę informacji dotyczącą realizacji przedmiotu zamówienia.</w:t>
      </w:r>
    </w:p>
    <w:p>
      <w:pPr>
        <w:pStyle w:val="Normal"/>
        <w:tabs>
          <w:tab w:val="left" w:pos="426" w:leader="none"/>
        </w:tabs>
        <w:suppressAutoHyphens w:val="true"/>
        <w:spacing w:lineRule="auto" w:line="240"/>
        <w:ind w:left="1" w:right="0" w:hanging="0"/>
        <w:jc w:val="both"/>
        <w:rPr>
          <w:rFonts w:ascii="Arial" w:hAnsi="Arial"/>
          <w:bCs/>
          <w:sz w:val="22"/>
          <w:szCs w:val="22"/>
        </w:rPr>
      </w:pPr>
      <w:r>
        <w:rPr>
          <w:rFonts w:ascii="Arial" w:hAnsi="Arial"/>
          <w:bCs/>
          <w:sz w:val="22"/>
          <w:szCs w:val="22"/>
        </w:rPr>
      </w:r>
    </w:p>
    <w:p>
      <w:pPr>
        <w:pStyle w:val="Normal"/>
        <w:tabs>
          <w:tab w:val="left" w:pos="426" w:leader="none"/>
        </w:tabs>
        <w:suppressAutoHyphens w:val="true"/>
        <w:spacing w:lineRule="auto" w:line="240"/>
        <w:ind w:left="1" w:right="0" w:hanging="0"/>
        <w:jc w:val="both"/>
        <w:rPr/>
      </w:pPr>
      <w:r>
        <w:rPr>
          <w:rFonts w:ascii="Arial" w:hAnsi="Arial"/>
          <w:sz w:val="22"/>
          <w:szCs w:val="22"/>
        </w:rPr>
        <w:tab/>
        <w:t xml:space="preserve">XIII. Udostępnienia lub przekazania kserokopii dokumentów dotyczących realizacji </w:t>
        <w:tab/>
        <w:t>usług, które są w posiadaniu Wykonawcy, na każde żądanie Zamawiającego.</w:t>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r>
    </w:p>
    <w:p>
      <w:pPr>
        <w:pStyle w:val="Normal"/>
        <w:tabs>
          <w:tab w:val="left" w:pos="706" w:leader="none"/>
        </w:tabs>
        <w:suppressAutoHyphens w:val="true"/>
        <w:overflowPunct w:val="true"/>
        <w:spacing w:lineRule="auto" w:line="240"/>
        <w:ind w:left="0" w:right="0" w:hanging="0"/>
        <w:jc w:val="both"/>
        <w:textAlignment w:val="baseline"/>
        <w:rPr/>
      </w:pPr>
      <w:r>
        <w:rPr>
          <w:rFonts w:eastAsia="" w:cs="Arial" w:ascii="Arial" w:hAnsi="Arial" w:eastAsiaTheme="minorEastAsia"/>
          <w:sz w:val="22"/>
          <w:szCs w:val="22"/>
          <w:lang w:eastAsia="pl-PL"/>
        </w:rPr>
        <w:tab/>
        <w:t xml:space="preserve">XIV. Stosowania się do innych zaleceń Zamawiającego niezbędnych dla </w:t>
        <w:tab/>
        <w:t>prawidłowego realizowania umowy.</w:t>
      </w:r>
    </w:p>
    <w:p>
      <w:pPr>
        <w:pStyle w:val="Normal"/>
        <w:tabs>
          <w:tab w:val="left" w:pos="706" w:leader="none"/>
        </w:tabs>
        <w:suppressAutoHyphens w:val="true"/>
        <w:overflowPunct w:val="true"/>
        <w:spacing w:lineRule="auto" w:line="240"/>
        <w:ind w:left="0" w:right="0" w:hanging="0"/>
        <w:jc w:val="both"/>
        <w:textAlignment w:val="baseline"/>
        <w:rPr>
          <w:rFonts w:ascii="Arial" w:hAnsi="Arial" w:eastAsia="" w:cs="Arial" w:eastAsiaTheme="minorEastAsia"/>
          <w:sz w:val="22"/>
          <w:szCs w:val="22"/>
          <w:lang w:eastAsia="pl-PL"/>
        </w:rPr>
      </w:pPr>
      <w:r>
        <w:rPr>
          <w:rFonts w:eastAsia="" w:cs="Arial" w:eastAsiaTheme="minorEastAsia" w:ascii="Arial" w:hAnsi="Arial"/>
          <w:sz w:val="22"/>
          <w:szCs w:val="22"/>
          <w:lang w:eastAsia="pl-PL"/>
        </w:rPr>
      </w:r>
    </w:p>
    <w:p>
      <w:pPr>
        <w:pStyle w:val="Normal"/>
        <w:spacing w:before="0" w:after="0"/>
        <w:ind w:left="993" w:right="-11" w:hanging="0"/>
        <w:jc w:val="both"/>
        <w:rPr/>
      </w:pPr>
      <w:r>
        <w:rPr>
          <w:rFonts w:eastAsia="Times New Roman" w:cs="Arial" w:ascii="Arial" w:hAnsi="Arial"/>
          <w:lang w:eastAsia="pl-PL"/>
        </w:rPr>
        <w:t xml:space="preserve">Wspólny Słownik Zamówień CPV: </w:t>
      </w:r>
    </w:p>
    <w:p>
      <w:pPr>
        <w:pStyle w:val="Normal"/>
        <w:spacing w:before="0" w:after="200"/>
        <w:contextualSpacing/>
        <w:jc w:val="both"/>
        <w:rPr/>
      </w:pPr>
      <w:r>
        <w:rPr>
          <w:rFonts w:cs="Arial" w:ascii="Arial" w:hAnsi="Arial"/>
          <w:b/>
        </w:rPr>
        <w:t>85000000-9 - Usługi w zakresie zdrowia i opieki społecznej.</w:t>
      </w:r>
    </w:p>
    <w:p>
      <w:pPr>
        <w:pStyle w:val="Normal"/>
        <w:spacing w:before="0" w:after="200"/>
        <w:contextualSpacing/>
        <w:jc w:val="both"/>
        <w:rPr>
          <w:rFonts w:ascii="Arial" w:hAnsi="Arial" w:cs="Arial"/>
          <w:b/>
          <w:b/>
        </w:rPr>
      </w:pPr>
      <w:r>
        <w:rPr>
          <w:rFonts w:cs="Arial" w:ascii="Arial" w:hAnsi="Arial"/>
          <w:b/>
        </w:rPr>
      </w:r>
    </w:p>
    <w:p>
      <w:pPr>
        <w:pStyle w:val="Normal"/>
        <w:tabs>
          <w:tab w:val="left" w:pos="426" w:leader="none"/>
        </w:tabs>
        <w:spacing w:before="0" w:after="0"/>
        <w:ind w:left="426" w:right="-13" w:hanging="426"/>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numPr>
          <w:ilvl w:val="0"/>
          <w:numId w:val="17"/>
        </w:numPr>
        <w:spacing w:before="0" w:after="0"/>
        <w:jc w:val="both"/>
        <w:rPr>
          <w:sz w:val="22"/>
          <w:szCs w:val="22"/>
        </w:rPr>
      </w:pPr>
      <w:r>
        <w:rPr>
          <w:rFonts w:eastAsia="Times New Roman" w:cs="Arial" w:ascii="Arial" w:hAnsi="Arial"/>
          <w:sz w:val="22"/>
          <w:szCs w:val="22"/>
          <w:lang w:eastAsia="pl-PL"/>
        </w:rPr>
        <w:t>Zamawiający nie dopuszcza składania ofert częściowych.</w:t>
      </w:r>
    </w:p>
    <w:p>
      <w:pPr>
        <w:pStyle w:val="Normal"/>
        <w:numPr>
          <w:ilvl w:val="0"/>
          <w:numId w:val="17"/>
        </w:numPr>
        <w:spacing w:before="0" w:after="0"/>
        <w:jc w:val="both"/>
        <w:rPr/>
      </w:pPr>
      <w:r>
        <w:rPr>
          <w:rFonts w:eastAsia="Times New Roman" w:cs="Arial" w:ascii="Arial" w:hAnsi="Arial"/>
          <w:lang w:eastAsia="pl-PL"/>
        </w:rPr>
        <w:t>Zamawiający nie dopuszcza składania ofert wariantowych oraz w postaci katalogów elektronicznych.</w:t>
      </w:r>
    </w:p>
    <w:p>
      <w:pPr>
        <w:pStyle w:val="Normal"/>
        <w:numPr>
          <w:ilvl w:val="0"/>
          <w:numId w:val="17"/>
        </w:numPr>
        <w:spacing w:before="0" w:after="0"/>
        <w:jc w:val="both"/>
        <w:rPr>
          <w:sz w:val="22"/>
          <w:szCs w:val="22"/>
        </w:rPr>
      </w:pPr>
      <w:r>
        <w:rPr>
          <w:rFonts w:eastAsia="Times New Roman" w:cs="Arial" w:ascii="Arial" w:hAnsi="Arial"/>
          <w:color w:val="000000" w:themeColor="text1"/>
          <w:sz w:val="22"/>
          <w:szCs w:val="22"/>
          <w:lang w:eastAsia="pl-PL"/>
        </w:rPr>
        <w:t xml:space="preserve">Zamawiający przewiduje udzielania zamówień, </w:t>
      </w:r>
      <w:bookmarkStart w:id="1" w:name="_Hlk74645259"/>
      <w:bookmarkEnd w:id="1"/>
      <w:r>
        <w:rPr>
          <w:rFonts w:eastAsia="Times New Roman" w:cs="Arial" w:ascii="Arial" w:hAnsi="Arial"/>
          <w:color w:val="000000" w:themeColor="text1"/>
          <w:sz w:val="22"/>
          <w:szCs w:val="22"/>
          <w:lang w:eastAsia="pl-PL"/>
        </w:rPr>
        <w:t>o których mowa w art. 214 ust. 1 pkt 7 PZP polegające na powtórzeniu usług opiekuńczych do wysokości 15 %  zamówienia podstawowego  (uzupełniające).</w:t>
      </w:r>
    </w:p>
    <w:p>
      <w:pPr>
        <w:pStyle w:val="Normal"/>
        <w:tabs>
          <w:tab w:val="left" w:pos="120" w:leader="none"/>
        </w:tabs>
        <w:suppressAutoHyphens w:val="true"/>
        <w:overflowPunct w:val="true"/>
        <w:spacing w:lineRule="auto" w:line="240" w:before="0" w:after="0"/>
        <w:ind w:left="0" w:right="0" w:hanging="0"/>
        <w:jc w:val="both"/>
        <w:textAlignment w:val="baseline"/>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 w:name="Verdana">
    <w:charset w:val="ee"/>
    <w:family w:val="roman"/>
    <w:pitch w:val="variable"/>
  </w:font>
  <w:font w:name="Arial Narrow">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0" w:hanging="0"/>
      </w:pPr>
    </w:lvl>
    <w:lvl w:ilvl="1">
      <w:start w:val="1"/>
      <w:numFmt w:val="lowerLetter"/>
      <w:lvlText w:val="%2."/>
      <w:lvlJc w:val="left"/>
      <w:pPr>
        <w:ind w:left="0" w:hanging="0"/>
      </w:pPr>
      <w:rPr>
        <w:sz w:val="22"/>
        <w:szCs w:val="22"/>
      </w:rPr>
    </w:lvl>
    <w:lvl w:ilvl="2">
      <w:start w:val="1"/>
      <w:numFmt w:val="lowerRoman"/>
      <w:lvlText w:val="%1.%2.%3."/>
      <w:lvlJc w:val="left"/>
      <w:pPr>
        <w:ind w:left="0" w:hanging="0"/>
      </w:pPr>
      <w:rPr>
        <w:sz w:val="22"/>
        <w:szCs w:val="22"/>
      </w:rPr>
    </w:lvl>
    <w:lvl w:ilvl="3">
      <w:start w:val="1"/>
      <w:numFmt w:val="decimal"/>
      <w:lvlText w:val="%1.%2.%3.%4."/>
      <w:lvlJc w:val="left"/>
      <w:pPr>
        <w:ind w:left="0" w:hanging="0"/>
      </w:pPr>
      <w:rPr>
        <w:sz w:val="22"/>
        <w:szCs w:val="22"/>
      </w:rPr>
    </w:lvl>
    <w:lvl w:ilvl="4">
      <w:start w:val="1"/>
      <w:numFmt w:val="lowerLetter"/>
      <w:lvlText w:val="%1.%2.%3.%4.%5."/>
      <w:lvlJc w:val="left"/>
      <w:pPr>
        <w:ind w:left="0" w:hanging="0"/>
      </w:pPr>
      <w:rPr>
        <w:sz w:val="22"/>
        <w:szCs w:val="22"/>
      </w:rPr>
    </w:lvl>
    <w:lvl w:ilvl="5">
      <w:start w:val="1"/>
      <w:numFmt w:val="lowerRoman"/>
      <w:lvlText w:val="%1.%2.%3.%4.%5.%6."/>
      <w:lvlJc w:val="left"/>
      <w:pPr>
        <w:ind w:left="0" w:hanging="0"/>
      </w:pPr>
      <w:rPr>
        <w:sz w:val="22"/>
        <w:szCs w:val="22"/>
      </w:rPr>
    </w:lvl>
    <w:lvl w:ilvl="6">
      <w:start w:val="1"/>
      <w:numFmt w:val="decimal"/>
      <w:lvlText w:val="%1.%2.%3.%4.%5.%6.%7."/>
      <w:lvlJc w:val="left"/>
      <w:pPr>
        <w:ind w:left="0" w:hanging="0"/>
      </w:pPr>
      <w:rPr>
        <w:sz w:val="22"/>
        <w:szCs w:val="22"/>
      </w:rPr>
    </w:lvl>
    <w:lvl w:ilvl="7">
      <w:start w:val="1"/>
      <w:numFmt w:val="lowerLetter"/>
      <w:lvlText w:val="%1.%2.%3.%4.%5.%6.%7.%8."/>
      <w:lvlJc w:val="left"/>
      <w:pPr>
        <w:ind w:left="0" w:hanging="0"/>
      </w:pPr>
      <w:rPr>
        <w:sz w:val="22"/>
        <w:szCs w:val="22"/>
      </w:rPr>
    </w:lvl>
    <w:lvl w:ilvl="8">
      <w:start w:val="1"/>
      <w:numFmt w:val="lowerRoman"/>
      <w:lvlText w:val="%1.%2.%3.%4.%5.%6.%7.%8.%9."/>
      <w:lvlJc w:val="left"/>
      <w:pPr>
        <w:ind w:left="0" w:hanging="0"/>
      </w:pPr>
      <w:rPr>
        <w:sz w:val="22"/>
        <w:szCs w:val="22"/>
      </w:rPr>
    </w:lvl>
  </w:abstractNum>
  <w:abstractNum w:abstractNumId="2">
    <w:lvl w:ilvl="0">
      <w:start w:val="1"/>
      <w:numFmt w:val="decimal"/>
      <w:lvlText w:val="%1."/>
      <w:lvlJc w:val="left"/>
      <w:pPr>
        <w:ind w:left="316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0" w:hanging="0"/>
      </w:pPr>
      <w:rPr>
        <w:sz w:val="22"/>
        <w:szCs w:val="22"/>
      </w:rPr>
    </w:lvl>
    <w:lvl w:ilvl="1">
      <w:start w:val="1"/>
      <w:numFmt w:val="lowerLetter"/>
      <w:lvlText w:val="%2."/>
      <w:lvlJc w:val="left"/>
      <w:pPr>
        <w:ind w:left="0" w:hanging="0"/>
      </w:pPr>
      <w:rPr>
        <w:sz w:val="22"/>
        <w:szCs w:val="22"/>
      </w:rPr>
    </w:lvl>
    <w:lvl w:ilvl="2">
      <w:start w:val="1"/>
      <w:numFmt w:val="lowerRoman"/>
      <w:lvlText w:val="%1.%2.%3."/>
      <w:lvlJc w:val="left"/>
      <w:pPr>
        <w:ind w:left="0" w:hanging="0"/>
      </w:pPr>
      <w:rPr>
        <w:sz w:val="22"/>
        <w:szCs w:val="22"/>
      </w:rPr>
    </w:lvl>
    <w:lvl w:ilvl="3">
      <w:start w:val="1"/>
      <w:numFmt w:val="decimal"/>
      <w:lvlText w:val="%1.%2.%3.%4."/>
      <w:lvlJc w:val="left"/>
      <w:pPr>
        <w:ind w:left="0" w:hanging="0"/>
      </w:pPr>
      <w:rPr>
        <w:sz w:val="22"/>
        <w:szCs w:val="22"/>
      </w:rPr>
    </w:lvl>
    <w:lvl w:ilvl="4">
      <w:start w:val="1"/>
      <w:numFmt w:val="lowerLetter"/>
      <w:lvlText w:val="%1.%2.%3.%4.%5."/>
      <w:lvlJc w:val="left"/>
      <w:pPr>
        <w:ind w:left="0" w:hanging="0"/>
      </w:pPr>
      <w:rPr>
        <w:sz w:val="22"/>
        <w:szCs w:val="22"/>
      </w:rPr>
    </w:lvl>
    <w:lvl w:ilvl="5">
      <w:start w:val="1"/>
      <w:numFmt w:val="lowerRoman"/>
      <w:lvlText w:val="%1.%2.%3.%4.%5.%6."/>
      <w:lvlJc w:val="left"/>
      <w:pPr>
        <w:ind w:left="0" w:hanging="0"/>
      </w:pPr>
      <w:rPr>
        <w:sz w:val="22"/>
        <w:szCs w:val="22"/>
      </w:rPr>
    </w:lvl>
    <w:lvl w:ilvl="6">
      <w:start w:val="1"/>
      <w:numFmt w:val="decimal"/>
      <w:lvlText w:val="%1.%2.%3.%4.%5.%6.%7."/>
      <w:lvlJc w:val="left"/>
      <w:pPr>
        <w:ind w:left="0" w:hanging="0"/>
      </w:pPr>
      <w:rPr>
        <w:sz w:val="22"/>
        <w:szCs w:val="22"/>
      </w:rPr>
    </w:lvl>
    <w:lvl w:ilvl="7">
      <w:start w:val="1"/>
      <w:numFmt w:val="lowerLetter"/>
      <w:lvlText w:val="%1.%2.%3.%4.%5.%6.%7.%8."/>
      <w:lvlJc w:val="left"/>
      <w:pPr>
        <w:ind w:left="0" w:hanging="0"/>
      </w:pPr>
      <w:rPr>
        <w:sz w:val="22"/>
        <w:szCs w:val="22"/>
      </w:rPr>
    </w:lvl>
    <w:lvl w:ilvl="8">
      <w:start w:val="1"/>
      <w:numFmt w:val="lowerRoman"/>
      <w:lvlText w:val="%1.%2.%3.%4.%5.%6.%7.%8.%9."/>
      <w:lvlJc w:val="left"/>
      <w:pPr>
        <w:ind w:left="0" w:hanging="0"/>
      </w:pPr>
      <w:rPr>
        <w:sz w:val="22"/>
        <w:szCs w:val="22"/>
      </w:rPr>
    </w:lvl>
  </w:abstractNum>
  <w:abstractNum w:abstractNumId="4">
    <w:lvl w:ilvl="0">
      <w:start w:val="1"/>
      <w:numFmt w:val="lowerLetter"/>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tabs>
          <w:tab w:val="num" w:pos="708"/>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lowerLetter"/>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lowerLetter"/>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2"/>
      <w:numFmt w:val="decimal"/>
      <w:lvlText w:val="%1."/>
      <w:lvlJc w:val="left"/>
      <w:pPr>
        <w:ind w:left="1068" w:hanging="360"/>
      </w:pPr>
      <w:rPr>
        <w:sz w:val="22"/>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5"/>
      <w:numFmt w:val="decimal"/>
      <w:lvlText w:val="%1."/>
      <w:lvlJc w:val="left"/>
      <w:pPr>
        <w:tabs>
          <w:tab w:val="num" w:pos="1440"/>
        </w:tabs>
        <w:ind w:left="1440" w:hanging="360"/>
      </w:pPr>
      <w:rPr>
        <w:sz w:val="22"/>
        <w:b w:val="false"/>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2"/>
      <w:numFmt w:val="decimal"/>
      <w:lvlText w:val="%1."/>
      <w:lvlJc w:val="left"/>
      <w:pPr>
        <w:ind w:left="0" w:hanging="0"/>
      </w:pPr>
      <w:rPr>
        <w:sz w:val="22"/>
        <w:szCs w:val="22"/>
      </w:rPr>
    </w:lvl>
    <w:lvl w:ilvl="1">
      <w:start w:val="1"/>
      <w:numFmt w:val="decimal"/>
      <w:lvlText w:val="%2."/>
      <w:lvlJc w:val="left"/>
      <w:pPr>
        <w:ind w:left="0" w:hanging="0"/>
      </w:pPr>
      <w:rPr>
        <w:sz w:val="22"/>
        <w:szCs w:val="22"/>
      </w:rPr>
    </w:lvl>
    <w:lvl w:ilvl="2">
      <w:start w:val="1"/>
      <w:numFmt w:val="decimal"/>
      <w:lvlText w:val="%3."/>
      <w:lvlJc w:val="left"/>
      <w:pPr>
        <w:ind w:left="0" w:hanging="0"/>
      </w:pPr>
      <w:rPr>
        <w:sz w:val="22"/>
        <w:szCs w:val="22"/>
      </w:rPr>
    </w:lvl>
    <w:lvl w:ilvl="3">
      <w:start w:val="1"/>
      <w:numFmt w:val="decimal"/>
      <w:lvlText w:val="%4."/>
      <w:lvlJc w:val="left"/>
      <w:pPr>
        <w:ind w:left="0" w:hanging="0"/>
      </w:pPr>
      <w:rPr>
        <w:sz w:val="22"/>
        <w:szCs w:val="22"/>
      </w:rPr>
    </w:lvl>
    <w:lvl w:ilvl="4">
      <w:start w:val="1"/>
      <w:numFmt w:val="decimal"/>
      <w:lvlText w:val="%5."/>
      <w:lvlJc w:val="left"/>
      <w:pPr>
        <w:ind w:left="0" w:hanging="0"/>
      </w:pPr>
      <w:rPr>
        <w:sz w:val="22"/>
        <w:szCs w:val="22"/>
      </w:rPr>
    </w:lvl>
    <w:lvl w:ilvl="5">
      <w:start w:val="1"/>
      <w:numFmt w:val="decimal"/>
      <w:lvlText w:val="%6."/>
      <w:lvlJc w:val="left"/>
      <w:pPr>
        <w:ind w:left="0" w:hanging="0"/>
      </w:pPr>
      <w:rPr>
        <w:sz w:val="22"/>
        <w:szCs w:val="22"/>
      </w:rPr>
    </w:lvl>
    <w:lvl w:ilvl="6">
      <w:start w:val="1"/>
      <w:numFmt w:val="decimal"/>
      <w:lvlText w:val="%7."/>
      <w:lvlJc w:val="left"/>
      <w:pPr>
        <w:ind w:left="0" w:hanging="0"/>
      </w:pPr>
      <w:rPr>
        <w:sz w:val="22"/>
        <w:szCs w:val="22"/>
      </w:rPr>
    </w:lvl>
    <w:lvl w:ilvl="7">
      <w:start w:val="1"/>
      <w:numFmt w:val="decimal"/>
      <w:lvlText w:val="%8."/>
      <w:lvlJc w:val="left"/>
      <w:pPr>
        <w:ind w:left="0" w:hanging="0"/>
      </w:pPr>
      <w:rPr>
        <w:sz w:val="22"/>
        <w:szCs w:val="22"/>
      </w:rPr>
    </w:lvl>
    <w:lvl w:ilvl="8">
      <w:start w:val="1"/>
      <w:numFmt w:val="decimal"/>
      <w:lvlText w:val="%9."/>
      <w:lvlJc w:val="left"/>
      <w:pPr>
        <w:ind w:left="0" w:hanging="0"/>
      </w:pPr>
      <w:rPr>
        <w:sz w:val="22"/>
        <w:szCs w:val="22"/>
      </w:rPr>
    </w:lvl>
  </w:abstractNum>
  <w:abstractNum w:abstractNumId="15">
    <w:lvl w:ilvl="0">
      <w:start w:val="1"/>
      <w:numFmt w:val="decimal"/>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6e2e"/>
    <w:pPr>
      <w:widowControl/>
      <w:bidi w:val="0"/>
      <w:spacing w:lineRule="auto" w:line="360" w:before="0" w:after="0"/>
      <w:ind w:left="993" w:right="-11" w:hanging="284"/>
      <w:jc w:val="both"/>
    </w:pPr>
    <w:rPr>
      <w:rFonts w:ascii="Times New Roman" w:hAnsi="Times New Roman" w:eastAsia="Times New Roman" w:cs="Times New Roman"/>
      <w:color w:val="00000A"/>
      <w:sz w:val="24"/>
      <w:szCs w:val="20"/>
      <w:lang w:val="pl-PL" w:eastAsia="zh-CN" w:bidi="ar-SA"/>
    </w:rPr>
  </w:style>
  <w:style w:type="paragraph" w:styleId="Nagwek3">
    <w:name w:val="Nagłówek 3"/>
    <w:basedOn w:val="Normal"/>
    <w:link w:val="Nagwek3Znak"/>
    <w:semiHidden/>
    <w:unhideWhenUsed/>
    <w:qFormat/>
    <w:rsid w:val="00502c0d"/>
    <w:pPr>
      <w:keepNext/>
      <w:spacing w:lineRule="auto" w:line="240"/>
      <w:ind w:left="0" w:right="0" w:hanging="0"/>
      <w:outlineLvl w:val="2"/>
    </w:pPr>
    <w:rPr>
      <w:b/>
      <w:sz w:val="22"/>
      <w:lang w:eastAsia="en-US"/>
    </w:rPr>
  </w:style>
  <w:style w:type="character" w:styleId="DefaultParagraphFont" w:default="1">
    <w:name w:val="Default Paragraph Font"/>
    <w:uiPriority w:val="1"/>
    <w:semiHidden/>
    <w:unhideWhenUsed/>
    <w:qFormat/>
    <w:rPr/>
  </w:style>
  <w:style w:type="character" w:styleId="TekstpodstawowywcityZnak" w:customStyle="1">
    <w:name w:val="Tekst podstawowy wcięty Znak"/>
    <w:basedOn w:val="DefaultParagraphFont"/>
    <w:link w:val="Tekstpodstawowywcity"/>
    <w:qFormat/>
    <w:rsid w:val="00466e2e"/>
    <w:rPr>
      <w:rFonts w:ascii="Times New Roman" w:hAnsi="Times New Roman" w:eastAsia="Times New Roman" w:cs="Times New Roman"/>
      <w:sz w:val="24"/>
      <w:szCs w:val="20"/>
      <w:lang w:val="x-none" w:eastAsia="zh-CN"/>
    </w:rPr>
  </w:style>
  <w:style w:type="character" w:styleId="AkapitzlistZnak" w:customStyle="1">
    <w:name w:val="Akapit z listą Znak"/>
    <w:link w:val="Akapitzlist"/>
    <w:uiPriority w:val="34"/>
    <w:qFormat/>
    <w:locked/>
    <w:rsid w:val="00466e2e"/>
    <w:rPr>
      <w:rFonts w:ascii="Times New Roman" w:hAnsi="Times New Roman" w:eastAsia="Times New Roman" w:cs="Times New Roman"/>
      <w:sz w:val="24"/>
      <w:szCs w:val="20"/>
      <w:lang w:eastAsia="zh-CN"/>
    </w:rPr>
  </w:style>
  <w:style w:type="character" w:styleId="Czeinternetowe">
    <w:name w:val="Łącze internetowe"/>
    <w:rsid w:val="00466e2e"/>
    <w:rPr>
      <w:color w:val="0000FF"/>
      <w:u w:val="single"/>
    </w:rPr>
  </w:style>
  <w:style w:type="character" w:styleId="TekstdymkaZnak" w:customStyle="1">
    <w:name w:val="Tekst dymka Znak"/>
    <w:basedOn w:val="DefaultParagraphFont"/>
    <w:link w:val="Tekstdymka"/>
    <w:uiPriority w:val="99"/>
    <w:semiHidden/>
    <w:qFormat/>
    <w:rsid w:val="00533082"/>
    <w:rPr>
      <w:rFonts w:ascii="Tahoma" w:hAnsi="Tahoma" w:eastAsia="Times New Roman" w:cs="Tahoma"/>
      <w:sz w:val="16"/>
      <w:szCs w:val="16"/>
      <w:lang w:eastAsia="zh-CN"/>
    </w:rPr>
  </w:style>
  <w:style w:type="character" w:styleId="Nagwek3Znak" w:customStyle="1">
    <w:name w:val="Nagłówek 3 Znak"/>
    <w:basedOn w:val="DefaultParagraphFont"/>
    <w:link w:val="Nagwek3"/>
    <w:semiHidden/>
    <w:qFormat/>
    <w:rsid w:val="00502c0d"/>
    <w:rPr>
      <w:rFonts w:ascii="Times New Roman" w:hAnsi="Times New Roman" w:eastAsia="Times New Roman" w:cs="Times New Roman"/>
      <w:b/>
      <w:szCs w:val="20"/>
    </w:rPr>
  </w:style>
  <w:style w:type="character" w:styleId="FontStyle95" w:customStyle="1">
    <w:name w:val="Font Style95"/>
    <w:basedOn w:val="DefaultParagraphFont"/>
    <w:uiPriority w:val="99"/>
    <w:qFormat/>
    <w:rsid w:val="00502c0d"/>
    <w:rPr>
      <w:rFonts w:ascii="Tahoma" w:hAnsi="Tahoma" w:cs="Tahoma"/>
      <w:b/>
      <w:bCs/>
      <w:color w:val="000000"/>
      <w:sz w:val="18"/>
      <w:szCs w:val="18"/>
    </w:rPr>
  </w:style>
  <w:style w:type="character" w:styleId="FontStyle97" w:customStyle="1">
    <w:name w:val="Font Style97"/>
    <w:basedOn w:val="DefaultParagraphFont"/>
    <w:uiPriority w:val="99"/>
    <w:qFormat/>
    <w:rsid w:val="00502c0d"/>
    <w:rPr>
      <w:rFonts w:ascii="Tahoma" w:hAnsi="Tahoma" w:cs="Tahoma"/>
      <w:color w:val="000000"/>
      <w:sz w:val="18"/>
      <w:szCs w:val="18"/>
    </w:rPr>
  </w:style>
  <w:style w:type="character" w:styleId="Tekstpodstawowy3Znak" w:customStyle="1">
    <w:name w:val="Tekst podstawowy 3 Znak"/>
    <w:basedOn w:val="DefaultParagraphFont"/>
    <w:link w:val="Tekstpodstawowy3"/>
    <w:uiPriority w:val="99"/>
    <w:semiHidden/>
    <w:qFormat/>
    <w:rsid w:val="00502c0d"/>
    <w:rPr>
      <w:rFonts w:ascii="Times New Roman" w:hAnsi="Times New Roman" w:eastAsia="Times New Roman" w:cs="Times New Roman"/>
      <w:sz w:val="16"/>
      <w:szCs w:val="16"/>
      <w:lang w:eastAsia="zh-CN"/>
    </w:rPr>
  </w:style>
  <w:style w:type="character" w:styleId="ListLabel1">
    <w:name w:val="ListLabel 1"/>
    <w:qFormat/>
    <w:rPr>
      <w:rFonts w:cs="Arial"/>
      <w:b w:val="false"/>
      <w:i w:val="false"/>
    </w:rPr>
  </w:style>
  <w:style w:type="character" w:styleId="ListLabel2">
    <w:name w:val="ListLabel 2"/>
    <w:qFormat/>
    <w:rPr>
      <w:b w:val="false"/>
      <w:i w:val="false"/>
      <w:iCs/>
      <w:spacing w:val="-3"/>
      <w:sz w:val="24"/>
      <w:szCs w:val="24"/>
    </w:rPr>
  </w:style>
  <w:style w:type="character" w:styleId="ListLabel3">
    <w:name w:val="ListLabel 3"/>
    <w:qFormat/>
    <w:rPr>
      <w:b/>
    </w:rPr>
  </w:style>
  <w:style w:type="character" w:styleId="ListLabel4">
    <w:name w:val="ListLabel 4"/>
    <w:qFormat/>
    <w:rPr>
      <w:rFonts w:eastAsia="Times New Roman" w:cs="Arial"/>
    </w:rPr>
  </w:style>
  <w:style w:type="character" w:styleId="ListLabel5">
    <w:name w:val="ListLabel 5"/>
    <w:qFormat/>
    <w:rPr>
      <w:b/>
    </w:rPr>
  </w:style>
  <w:style w:type="character" w:styleId="ListLabel6">
    <w:name w:val="ListLabel 6"/>
    <w:qFormat/>
    <w:rPr>
      <w:b/>
    </w:rPr>
  </w:style>
  <w:style w:type="character" w:styleId="ListLabel7">
    <w:name w:val="ListLabel 7"/>
    <w:qFormat/>
    <w:rPr>
      <w:b/>
    </w:rPr>
  </w:style>
  <w:style w:type="character" w:styleId="ListLabel8">
    <w:name w:val="ListLabel 8"/>
    <w:qFormat/>
    <w:rPr>
      <w:b/>
    </w:rPr>
  </w:style>
  <w:style w:type="character" w:styleId="ListLabel9">
    <w:name w:val="ListLabel 9"/>
    <w:qFormat/>
    <w:rPr>
      <w:b/>
    </w:rPr>
  </w:style>
  <w:style w:type="character" w:styleId="ListLabel10">
    <w:name w:val="ListLabel 10"/>
    <w:qFormat/>
    <w:rPr>
      <w:b/>
    </w:rPr>
  </w:style>
  <w:style w:type="character" w:styleId="ListLabel11">
    <w:name w:val="ListLabel 11"/>
    <w:qFormat/>
    <w:rPr>
      <w:b/>
    </w:rPr>
  </w:style>
  <w:style w:type="character" w:styleId="ListLabel12">
    <w:name w:val="ListLabel 12"/>
    <w:qFormat/>
    <w:rPr>
      <w:b/>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Times New Roman"/>
      <w:b/>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eastAsia="Lucida Sans Unicode" w:cs="Verdana"/>
    </w:rPr>
  </w:style>
  <w:style w:type="character" w:styleId="ListLabel27">
    <w:name w:val="ListLabel 27"/>
    <w:qFormat/>
    <w:rPr>
      <w:rFonts w:ascii="Arial" w:hAnsi="Arial" w:cs="Times New Roman"/>
      <w:sz w:val="22"/>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ascii="Arial" w:hAnsi="Arial" w:cs="Times New Roman"/>
      <w:sz w:val="22"/>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ascii="Arial" w:hAnsi="Arial" w:cs="Times New Roman"/>
      <w:sz w:val="22"/>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ascii="Arial" w:hAnsi="Arial" w:eastAsia="Times New Roman" w:cs="Arial"/>
      <w:sz w:val="22"/>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Times New Roman"/>
    </w:rPr>
  </w:style>
  <w:style w:type="character" w:styleId="ListLabel66">
    <w:name w:val="ListLabel 66"/>
    <w:qFormat/>
    <w:rPr>
      <w:rFonts w:ascii="Arial" w:hAnsi="Arial" w:cs="Symbol"/>
      <w:sz w:val="22"/>
    </w:rPr>
  </w:style>
  <w:style w:type="character" w:styleId="ListLabel67">
    <w:name w:val="ListLabel 67"/>
    <w:qFormat/>
    <w:rPr>
      <w:rFonts w:cs="Verdana"/>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Arial" w:hAnsi="Arial" w:cs="Symbol"/>
      <w:sz w:val="22"/>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Arial" w:hAnsi="Arial" w:cs="Times New Roman"/>
      <w:sz w:val="22"/>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ascii="Arial" w:hAnsi="Arial" w:cs="Times New Roman"/>
      <w:sz w:val="22"/>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ascii="Arial" w:hAnsi="Arial" w:cs="Times New Roman"/>
      <w:sz w:val="22"/>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ascii="Arial" w:hAnsi="Arial" w:cs="Symbol"/>
      <w:sz w:val="22"/>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ascii="Arial" w:hAnsi="Arial" w:cs="Arial"/>
      <w:sz w:val="22"/>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ascii="Arial" w:hAnsi="Arial" w:cs="Symbol"/>
      <w:sz w:val="22"/>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986">
    <w:name w:val="ListLabel 986"/>
    <w:qFormat/>
    <w:rPr>
      <w:sz w:val="22"/>
      <w:szCs w:val="22"/>
    </w:rPr>
  </w:style>
  <w:style w:type="character" w:styleId="ListLabel987">
    <w:name w:val="ListLabel 987"/>
    <w:qFormat/>
    <w:rPr>
      <w:sz w:val="22"/>
      <w:szCs w:val="22"/>
    </w:rPr>
  </w:style>
  <w:style w:type="character" w:styleId="ListLabel988">
    <w:name w:val="ListLabel 988"/>
    <w:qFormat/>
    <w:rPr>
      <w:sz w:val="22"/>
      <w:szCs w:val="22"/>
    </w:rPr>
  </w:style>
  <w:style w:type="character" w:styleId="ListLabel989">
    <w:name w:val="ListLabel 989"/>
    <w:qFormat/>
    <w:rPr>
      <w:sz w:val="22"/>
      <w:szCs w:val="22"/>
    </w:rPr>
  </w:style>
  <w:style w:type="character" w:styleId="ListLabel990">
    <w:name w:val="ListLabel 990"/>
    <w:qFormat/>
    <w:rPr>
      <w:sz w:val="22"/>
      <w:szCs w:val="22"/>
    </w:rPr>
  </w:style>
  <w:style w:type="character" w:styleId="ListLabel991">
    <w:name w:val="ListLabel 991"/>
    <w:qFormat/>
    <w:rPr>
      <w:sz w:val="22"/>
      <w:szCs w:val="22"/>
    </w:rPr>
  </w:style>
  <w:style w:type="character" w:styleId="ListLabel992">
    <w:name w:val="ListLabel 992"/>
    <w:qFormat/>
    <w:rPr>
      <w:sz w:val="22"/>
      <w:szCs w:val="22"/>
    </w:rPr>
  </w:style>
  <w:style w:type="character" w:styleId="ListLabel993">
    <w:name w:val="ListLabel 993"/>
    <w:qFormat/>
    <w:rPr>
      <w:sz w:val="22"/>
      <w:szCs w:val="22"/>
    </w:rPr>
  </w:style>
  <w:style w:type="character" w:styleId="ListLabel994">
    <w:name w:val="ListLabel 994"/>
    <w:qFormat/>
    <w:rPr>
      <w:rFonts w:ascii="Arial" w:hAnsi="Arial"/>
      <w:sz w:val="22"/>
      <w:szCs w:val="22"/>
    </w:rPr>
  </w:style>
  <w:style w:type="character" w:styleId="ListLabel995">
    <w:name w:val="ListLabel 995"/>
    <w:qFormat/>
    <w:rPr>
      <w:rFonts w:ascii="Arial" w:hAnsi="Arial"/>
      <w:sz w:val="22"/>
      <w:szCs w:val="22"/>
    </w:rPr>
  </w:style>
  <w:style w:type="character" w:styleId="ListLabel996">
    <w:name w:val="ListLabel 996"/>
    <w:qFormat/>
    <w:rPr>
      <w:sz w:val="22"/>
      <w:szCs w:val="22"/>
    </w:rPr>
  </w:style>
  <w:style w:type="character" w:styleId="ListLabel997">
    <w:name w:val="ListLabel 997"/>
    <w:qFormat/>
    <w:rPr>
      <w:sz w:val="22"/>
      <w:szCs w:val="22"/>
    </w:rPr>
  </w:style>
  <w:style w:type="character" w:styleId="ListLabel998">
    <w:name w:val="ListLabel 998"/>
    <w:qFormat/>
    <w:rPr>
      <w:sz w:val="22"/>
      <w:szCs w:val="22"/>
    </w:rPr>
  </w:style>
  <w:style w:type="character" w:styleId="ListLabel999">
    <w:name w:val="ListLabel 999"/>
    <w:qFormat/>
    <w:rPr>
      <w:sz w:val="22"/>
      <w:szCs w:val="22"/>
    </w:rPr>
  </w:style>
  <w:style w:type="character" w:styleId="ListLabel1000">
    <w:name w:val="ListLabel 1000"/>
    <w:qFormat/>
    <w:rPr>
      <w:sz w:val="22"/>
      <w:szCs w:val="22"/>
    </w:rPr>
  </w:style>
  <w:style w:type="character" w:styleId="ListLabel1001">
    <w:name w:val="ListLabel 1001"/>
    <w:qFormat/>
    <w:rPr>
      <w:sz w:val="22"/>
      <w:szCs w:val="22"/>
    </w:rPr>
  </w:style>
  <w:style w:type="character" w:styleId="ListLabel1002">
    <w:name w:val="ListLabel 1002"/>
    <w:qFormat/>
    <w:rPr>
      <w:sz w:val="22"/>
      <w:szCs w:val="22"/>
    </w:rPr>
  </w:style>
  <w:style w:type="character" w:styleId="ListLabel1003">
    <w:name w:val="ListLabel 1003"/>
    <w:qFormat/>
    <w:rPr>
      <w:rFonts w:ascii="Arial" w:hAnsi="Arial" w:eastAsia="Times New Roman" w:cs="Times New Roman"/>
      <w:sz w:val="22"/>
    </w:rPr>
  </w:style>
  <w:style w:type="character" w:styleId="ListLabel1004">
    <w:name w:val="ListLabel 1004"/>
    <w:qFormat/>
    <w:rPr>
      <w:rFonts w:ascii="Arial" w:hAnsi="Arial"/>
      <w:b w:val="false"/>
      <w:bCs/>
      <w:color w:val="000000"/>
      <w:sz w:val="22"/>
    </w:rPr>
  </w:style>
  <w:style w:type="character" w:styleId="ListLabel1005">
    <w:name w:val="ListLabel 1005"/>
    <w:qFormat/>
    <w:rPr>
      <w:rFonts w:ascii="Arial" w:hAnsi="Arial"/>
      <w:sz w:val="22"/>
      <w:szCs w:val="22"/>
    </w:rPr>
  </w:style>
  <w:style w:type="character" w:styleId="ListLabel1006">
    <w:name w:val="ListLabel 1006"/>
    <w:qFormat/>
    <w:rPr>
      <w:sz w:val="22"/>
      <w:szCs w:val="22"/>
    </w:rPr>
  </w:style>
  <w:style w:type="character" w:styleId="ListLabel1007">
    <w:name w:val="ListLabel 1007"/>
    <w:qFormat/>
    <w:rPr>
      <w:sz w:val="22"/>
      <w:szCs w:val="22"/>
    </w:rPr>
  </w:style>
  <w:style w:type="character" w:styleId="ListLabel1008">
    <w:name w:val="ListLabel 1008"/>
    <w:qFormat/>
    <w:rPr>
      <w:sz w:val="22"/>
      <w:szCs w:val="22"/>
    </w:rPr>
  </w:style>
  <w:style w:type="character" w:styleId="ListLabel1009">
    <w:name w:val="ListLabel 1009"/>
    <w:qFormat/>
    <w:rPr>
      <w:sz w:val="22"/>
      <w:szCs w:val="22"/>
    </w:rPr>
  </w:style>
  <w:style w:type="character" w:styleId="ListLabel1010">
    <w:name w:val="ListLabel 1010"/>
    <w:qFormat/>
    <w:rPr>
      <w:sz w:val="22"/>
      <w:szCs w:val="22"/>
    </w:rPr>
  </w:style>
  <w:style w:type="character" w:styleId="ListLabel1011">
    <w:name w:val="ListLabel 1011"/>
    <w:qFormat/>
    <w:rPr>
      <w:sz w:val="22"/>
      <w:szCs w:val="22"/>
    </w:rPr>
  </w:style>
  <w:style w:type="character" w:styleId="ListLabel1012">
    <w:name w:val="ListLabel 1012"/>
    <w:qFormat/>
    <w:rPr>
      <w:sz w:val="22"/>
      <w:szCs w:val="22"/>
    </w:rPr>
  </w:style>
  <w:style w:type="character" w:styleId="ListLabel1013">
    <w:name w:val="ListLabel 1013"/>
    <w:qFormat/>
    <w:rPr>
      <w:sz w:val="22"/>
      <w:szCs w:val="22"/>
    </w:rPr>
  </w:style>
  <w:style w:type="character" w:styleId="ListLabel1014">
    <w:name w:val="ListLabel 1014"/>
    <w:qFormat/>
    <w:rPr>
      <w:rFonts w:ascii="Arial" w:hAnsi="Arial"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sz w:val="22"/>
      <w:szCs w:val="22"/>
    </w:rPr>
  </w:style>
  <w:style w:type="character" w:styleId="ListLabel1024">
    <w:name w:val="ListLabel 1024"/>
    <w:qFormat/>
    <w:rPr>
      <w:sz w:val="22"/>
      <w:szCs w:val="22"/>
    </w:rPr>
  </w:style>
  <w:style w:type="character" w:styleId="ListLabel1025">
    <w:name w:val="ListLabel 1025"/>
    <w:qFormat/>
    <w:rPr>
      <w:sz w:val="22"/>
      <w:szCs w:val="22"/>
    </w:rPr>
  </w:style>
  <w:style w:type="character" w:styleId="ListLabel1026">
    <w:name w:val="ListLabel 1026"/>
    <w:qFormat/>
    <w:rPr>
      <w:sz w:val="22"/>
      <w:szCs w:val="22"/>
    </w:rPr>
  </w:style>
  <w:style w:type="character" w:styleId="ListLabel1027">
    <w:name w:val="ListLabel 1027"/>
    <w:qFormat/>
    <w:rPr>
      <w:sz w:val="22"/>
      <w:szCs w:val="22"/>
    </w:rPr>
  </w:style>
  <w:style w:type="character" w:styleId="ListLabel1028">
    <w:name w:val="ListLabel 1028"/>
    <w:qFormat/>
    <w:rPr>
      <w:sz w:val="22"/>
      <w:szCs w:val="22"/>
    </w:rPr>
  </w:style>
  <w:style w:type="character" w:styleId="ListLabel1029">
    <w:name w:val="ListLabel 1029"/>
    <w:qFormat/>
    <w:rPr>
      <w:sz w:val="22"/>
      <w:szCs w:val="22"/>
    </w:rPr>
  </w:style>
  <w:style w:type="character" w:styleId="ListLabel1030">
    <w:name w:val="ListLabel 1030"/>
    <w:qFormat/>
    <w:rPr>
      <w:sz w:val="22"/>
      <w:szCs w:val="22"/>
    </w:rPr>
  </w:style>
  <w:style w:type="character" w:styleId="ListLabel1031">
    <w:name w:val="ListLabel 1031"/>
    <w:qFormat/>
    <w:rPr>
      <w:sz w:val="22"/>
      <w:szCs w:val="22"/>
    </w:rPr>
  </w:style>
  <w:style w:type="character" w:styleId="ListLabel1032">
    <w:name w:val="ListLabel 1032"/>
    <w:qFormat/>
    <w:rPr>
      <w:sz w:val="22"/>
      <w:szCs w:val="22"/>
    </w:rPr>
  </w:style>
  <w:style w:type="character" w:styleId="ListLabel1033">
    <w:name w:val="ListLabel 1033"/>
    <w:qFormat/>
    <w:rPr>
      <w:sz w:val="22"/>
      <w:szCs w:val="22"/>
    </w:rPr>
  </w:style>
  <w:style w:type="character" w:styleId="ListLabel1034">
    <w:name w:val="ListLabel 1034"/>
    <w:qFormat/>
    <w:rPr>
      <w:sz w:val="22"/>
      <w:szCs w:val="22"/>
    </w:rPr>
  </w:style>
  <w:style w:type="character" w:styleId="ListLabel1035">
    <w:name w:val="ListLabel 1035"/>
    <w:qFormat/>
    <w:rPr>
      <w:sz w:val="22"/>
      <w:szCs w:val="22"/>
    </w:rPr>
  </w:style>
  <w:style w:type="character" w:styleId="ListLabel1036">
    <w:name w:val="ListLabel 1036"/>
    <w:qFormat/>
    <w:rPr>
      <w:sz w:val="22"/>
      <w:szCs w:val="22"/>
    </w:rPr>
  </w:style>
  <w:style w:type="character" w:styleId="ListLabel1037">
    <w:name w:val="ListLabel 1037"/>
    <w:qFormat/>
    <w:rPr>
      <w:sz w:val="22"/>
      <w:szCs w:val="22"/>
    </w:rPr>
  </w:style>
  <w:style w:type="character" w:styleId="ListLabel1038">
    <w:name w:val="ListLabel 1038"/>
    <w:qFormat/>
    <w:rPr>
      <w:sz w:val="22"/>
      <w:szCs w:val="22"/>
    </w:rPr>
  </w:style>
  <w:style w:type="character" w:styleId="ListLabel1039">
    <w:name w:val="ListLabel 1039"/>
    <w:qFormat/>
    <w:rPr>
      <w:sz w:val="22"/>
      <w:szCs w:val="22"/>
    </w:rPr>
  </w:style>
  <w:style w:type="character" w:styleId="ListLabel1040">
    <w:name w:val="ListLabel 1040"/>
    <w:qFormat/>
    <w:rPr>
      <w:rFonts w:eastAsia="Times New Roman" w:cs="Times New Roman"/>
      <w:sz w:val="22"/>
    </w:rPr>
  </w:style>
  <w:style w:type="character" w:styleId="ListLabel1041">
    <w:name w:val="ListLabel 1041"/>
    <w:qFormat/>
    <w:rPr>
      <w:b w:val="false"/>
      <w:bCs/>
      <w:color w:val="000000"/>
      <w:sz w:val="22"/>
    </w:rPr>
  </w:style>
  <w:style w:type="character" w:styleId="ListLabel1042">
    <w:name w:val="ListLabel 1042"/>
    <w:qFormat/>
    <w:rPr>
      <w:sz w:val="22"/>
      <w:szCs w:val="22"/>
    </w:rPr>
  </w:style>
  <w:style w:type="character" w:styleId="ListLabel1043">
    <w:name w:val="ListLabel 1043"/>
    <w:qFormat/>
    <w:rPr>
      <w:sz w:val="22"/>
      <w:szCs w:val="22"/>
    </w:rPr>
  </w:style>
  <w:style w:type="character" w:styleId="ListLabel1044">
    <w:name w:val="ListLabel 1044"/>
    <w:qFormat/>
    <w:rPr>
      <w:sz w:val="22"/>
      <w:szCs w:val="22"/>
    </w:rPr>
  </w:style>
  <w:style w:type="character" w:styleId="ListLabel1045">
    <w:name w:val="ListLabel 1045"/>
    <w:qFormat/>
    <w:rPr>
      <w:sz w:val="22"/>
      <w:szCs w:val="22"/>
    </w:rPr>
  </w:style>
  <w:style w:type="character" w:styleId="ListLabel1046">
    <w:name w:val="ListLabel 1046"/>
    <w:qFormat/>
    <w:rPr>
      <w:sz w:val="22"/>
      <w:szCs w:val="22"/>
    </w:rPr>
  </w:style>
  <w:style w:type="character" w:styleId="ListLabel1047">
    <w:name w:val="ListLabel 1047"/>
    <w:qFormat/>
    <w:rPr>
      <w:sz w:val="22"/>
      <w:szCs w:val="22"/>
    </w:rPr>
  </w:style>
  <w:style w:type="character" w:styleId="ListLabel1048">
    <w:name w:val="ListLabel 1048"/>
    <w:qFormat/>
    <w:rPr>
      <w:sz w:val="22"/>
      <w:szCs w:val="22"/>
    </w:rPr>
  </w:style>
  <w:style w:type="character" w:styleId="ListLabel1049">
    <w:name w:val="ListLabel 1049"/>
    <w:qFormat/>
    <w:rPr>
      <w:sz w:val="22"/>
      <w:szCs w:val="22"/>
    </w:rPr>
  </w:style>
  <w:style w:type="character" w:styleId="ListLabel1050">
    <w:name w:val="ListLabel 1050"/>
    <w:qFormat/>
    <w:rPr>
      <w:sz w:val="22"/>
      <w:szCs w:val="22"/>
    </w:rPr>
  </w:style>
  <w:style w:type="character" w:styleId="ListLabel1051">
    <w:name w:val="ListLabel 1051"/>
    <w:qFormat/>
    <w:rPr>
      <w:rFonts w:cs="OpenSymbol"/>
      <w:sz w:val="22"/>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sz w:val="22"/>
      <w:szCs w:val="22"/>
    </w:rPr>
  </w:style>
  <w:style w:type="character" w:styleId="ListLabel1061">
    <w:name w:val="ListLabel 1061"/>
    <w:qFormat/>
    <w:rPr>
      <w:sz w:val="22"/>
      <w:szCs w:val="22"/>
    </w:rPr>
  </w:style>
  <w:style w:type="character" w:styleId="ListLabel1062">
    <w:name w:val="ListLabel 1062"/>
    <w:qFormat/>
    <w:rPr>
      <w:sz w:val="22"/>
      <w:szCs w:val="22"/>
    </w:rPr>
  </w:style>
  <w:style w:type="character" w:styleId="ListLabel1063">
    <w:name w:val="ListLabel 1063"/>
    <w:qFormat/>
    <w:rPr>
      <w:sz w:val="22"/>
      <w:szCs w:val="22"/>
    </w:rPr>
  </w:style>
  <w:style w:type="character" w:styleId="ListLabel1064">
    <w:name w:val="ListLabel 1064"/>
    <w:qFormat/>
    <w:rPr>
      <w:sz w:val="22"/>
      <w:szCs w:val="22"/>
    </w:rPr>
  </w:style>
  <w:style w:type="character" w:styleId="ListLabel1065">
    <w:name w:val="ListLabel 1065"/>
    <w:qFormat/>
    <w:rPr>
      <w:sz w:val="22"/>
      <w:szCs w:val="22"/>
    </w:rPr>
  </w:style>
  <w:style w:type="character" w:styleId="ListLabel1066">
    <w:name w:val="ListLabel 1066"/>
    <w:qFormat/>
    <w:rPr>
      <w:sz w:val="22"/>
      <w:szCs w:val="22"/>
    </w:rPr>
  </w:style>
  <w:style w:type="character" w:styleId="ListLabel1067">
    <w:name w:val="ListLabel 1067"/>
    <w:qFormat/>
    <w:rPr>
      <w:sz w:val="22"/>
      <w:szCs w:val="22"/>
    </w:rPr>
  </w:style>
  <w:style w:type="character" w:styleId="ListLabel1068">
    <w:name w:val="ListLabel 1068"/>
    <w:qFormat/>
    <w:rPr>
      <w:sz w:val="22"/>
      <w:szCs w:val="22"/>
    </w:rPr>
  </w:style>
  <w:style w:type="character" w:styleId="ListLabel1069">
    <w:name w:val="ListLabel 1069"/>
    <w:qFormat/>
    <w:rPr>
      <w:sz w:val="22"/>
      <w:szCs w:val="22"/>
    </w:rPr>
  </w:style>
  <w:style w:type="character" w:styleId="ListLabel1070">
    <w:name w:val="ListLabel 1070"/>
    <w:qFormat/>
    <w:rPr>
      <w:sz w:val="22"/>
      <w:szCs w:val="22"/>
    </w:rPr>
  </w:style>
  <w:style w:type="character" w:styleId="ListLabel1071">
    <w:name w:val="ListLabel 1071"/>
    <w:qFormat/>
    <w:rPr>
      <w:sz w:val="22"/>
      <w:szCs w:val="22"/>
    </w:rPr>
  </w:style>
  <w:style w:type="character" w:styleId="ListLabel1072">
    <w:name w:val="ListLabel 1072"/>
    <w:qFormat/>
    <w:rPr>
      <w:sz w:val="22"/>
      <w:szCs w:val="22"/>
    </w:rPr>
  </w:style>
  <w:style w:type="character" w:styleId="ListLabel1073">
    <w:name w:val="ListLabel 1073"/>
    <w:qFormat/>
    <w:rPr>
      <w:sz w:val="22"/>
      <w:szCs w:val="22"/>
    </w:rPr>
  </w:style>
  <w:style w:type="character" w:styleId="ListLabel1074">
    <w:name w:val="ListLabel 1074"/>
    <w:qFormat/>
    <w:rPr>
      <w:sz w:val="22"/>
      <w:szCs w:val="22"/>
    </w:rPr>
  </w:style>
  <w:style w:type="character" w:styleId="ListLabel1075">
    <w:name w:val="ListLabel 1075"/>
    <w:qFormat/>
    <w:rPr>
      <w:sz w:val="22"/>
      <w:szCs w:val="22"/>
    </w:rPr>
  </w:style>
  <w:style w:type="character" w:styleId="ListLabel1076">
    <w:name w:val="ListLabel 1076"/>
    <w:qFormat/>
    <w:rPr>
      <w:sz w:val="22"/>
      <w:szCs w:val="22"/>
    </w:rPr>
  </w:style>
  <w:style w:type="character" w:styleId="ListLabel1077">
    <w:name w:val="ListLabel 1077"/>
    <w:qFormat/>
    <w:rPr>
      <w:rFonts w:eastAsia="Times New Roman" w:cs="Times New Roman"/>
      <w:sz w:val="22"/>
    </w:rPr>
  </w:style>
  <w:style w:type="character" w:styleId="ListLabel1078">
    <w:name w:val="ListLabel 1078"/>
    <w:qFormat/>
    <w:rPr>
      <w:b w:val="false"/>
      <w:bCs/>
      <w:color w:val="000000"/>
      <w:sz w:val="22"/>
    </w:rPr>
  </w:style>
  <w:style w:type="character" w:styleId="ListLabel1079">
    <w:name w:val="ListLabel 1079"/>
    <w:qFormat/>
    <w:rPr>
      <w:sz w:val="22"/>
      <w:szCs w:val="22"/>
    </w:rPr>
  </w:style>
  <w:style w:type="character" w:styleId="ListLabel1080">
    <w:name w:val="ListLabel 1080"/>
    <w:qFormat/>
    <w:rPr>
      <w:sz w:val="22"/>
      <w:szCs w:val="22"/>
    </w:rPr>
  </w:style>
  <w:style w:type="character" w:styleId="ListLabel1081">
    <w:name w:val="ListLabel 1081"/>
    <w:qFormat/>
    <w:rPr>
      <w:sz w:val="22"/>
      <w:szCs w:val="22"/>
    </w:rPr>
  </w:style>
  <w:style w:type="character" w:styleId="ListLabel1082">
    <w:name w:val="ListLabel 1082"/>
    <w:qFormat/>
    <w:rPr>
      <w:sz w:val="22"/>
      <w:szCs w:val="22"/>
    </w:rPr>
  </w:style>
  <w:style w:type="character" w:styleId="ListLabel1083">
    <w:name w:val="ListLabel 1083"/>
    <w:qFormat/>
    <w:rPr>
      <w:sz w:val="22"/>
      <w:szCs w:val="22"/>
    </w:rPr>
  </w:style>
  <w:style w:type="character" w:styleId="ListLabel1084">
    <w:name w:val="ListLabel 1084"/>
    <w:qFormat/>
    <w:rPr>
      <w:sz w:val="22"/>
      <w:szCs w:val="22"/>
    </w:rPr>
  </w:style>
  <w:style w:type="character" w:styleId="ListLabel1085">
    <w:name w:val="ListLabel 1085"/>
    <w:qFormat/>
    <w:rPr>
      <w:sz w:val="22"/>
      <w:szCs w:val="22"/>
    </w:rPr>
  </w:style>
  <w:style w:type="character" w:styleId="ListLabel1086">
    <w:name w:val="ListLabel 1086"/>
    <w:qFormat/>
    <w:rPr>
      <w:sz w:val="22"/>
      <w:szCs w:val="22"/>
    </w:rPr>
  </w:style>
  <w:style w:type="character" w:styleId="ListLabel1087">
    <w:name w:val="ListLabel 1087"/>
    <w:qFormat/>
    <w:rPr>
      <w:sz w:val="22"/>
      <w:szCs w:val="22"/>
    </w:rPr>
  </w:style>
  <w:style w:type="character" w:styleId="ListLabel1088">
    <w:name w:val="ListLabel 1088"/>
    <w:qFormat/>
    <w:rPr>
      <w:rFonts w:cs="OpenSymbol"/>
      <w:sz w:val="22"/>
    </w:rPr>
  </w:style>
  <w:style w:type="character" w:styleId="ListLabel1089">
    <w:name w:val="ListLabel 1089"/>
    <w:qFormat/>
    <w:rPr>
      <w:rFonts w:cs="OpenSymbol"/>
    </w:rPr>
  </w:style>
  <w:style w:type="character" w:styleId="ListLabel1090">
    <w:name w:val="ListLabel 1090"/>
    <w:qFormat/>
    <w:rPr>
      <w:rFonts w:cs="OpenSymbol"/>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sz w:val="22"/>
      <w:szCs w:val="22"/>
    </w:rPr>
  </w:style>
  <w:style w:type="character" w:styleId="ListLabel1098">
    <w:name w:val="ListLabel 1098"/>
    <w:qFormat/>
    <w:rPr>
      <w:sz w:val="22"/>
      <w:szCs w:val="22"/>
    </w:rPr>
  </w:style>
  <w:style w:type="character" w:styleId="ListLabel1099">
    <w:name w:val="ListLabel 1099"/>
    <w:qFormat/>
    <w:rPr>
      <w:sz w:val="22"/>
      <w:szCs w:val="22"/>
    </w:rPr>
  </w:style>
  <w:style w:type="character" w:styleId="ListLabel1100">
    <w:name w:val="ListLabel 1100"/>
    <w:qFormat/>
    <w:rPr>
      <w:sz w:val="22"/>
      <w:szCs w:val="22"/>
    </w:rPr>
  </w:style>
  <w:style w:type="character" w:styleId="ListLabel1101">
    <w:name w:val="ListLabel 1101"/>
    <w:qFormat/>
    <w:rPr>
      <w:sz w:val="22"/>
      <w:szCs w:val="22"/>
    </w:rPr>
  </w:style>
  <w:style w:type="character" w:styleId="ListLabel1102">
    <w:name w:val="ListLabel 1102"/>
    <w:qFormat/>
    <w:rPr>
      <w:sz w:val="22"/>
      <w:szCs w:val="22"/>
    </w:rPr>
  </w:style>
  <w:style w:type="character" w:styleId="ListLabel1103">
    <w:name w:val="ListLabel 1103"/>
    <w:qFormat/>
    <w:rPr>
      <w:sz w:val="22"/>
      <w:szCs w:val="22"/>
    </w:rPr>
  </w:style>
  <w:style w:type="character" w:styleId="ListLabel1104">
    <w:name w:val="ListLabel 1104"/>
    <w:qFormat/>
    <w:rPr>
      <w:sz w:val="22"/>
      <w:szCs w:val="22"/>
    </w:rPr>
  </w:style>
  <w:style w:type="character" w:styleId="ListLabel1105">
    <w:name w:val="ListLabel 1105"/>
    <w:qFormat/>
    <w:rPr>
      <w:sz w:val="22"/>
      <w:szCs w:val="22"/>
    </w:rPr>
  </w:style>
  <w:style w:type="character" w:styleId="ListLabel1106">
    <w:name w:val="ListLabel 1106"/>
    <w:qFormat/>
    <w:rPr>
      <w:sz w:val="22"/>
      <w:szCs w:val="22"/>
    </w:rPr>
  </w:style>
  <w:style w:type="character" w:styleId="ListLabel1107">
    <w:name w:val="ListLabel 1107"/>
    <w:qFormat/>
    <w:rPr>
      <w:sz w:val="22"/>
      <w:szCs w:val="22"/>
    </w:rPr>
  </w:style>
  <w:style w:type="character" w:styleId="ListLabel1108">
    <w:name w:val="ListLabel 1108"/>
    <w:qFormat/>
    <w:rPr>
      <w:sz w:val="22"/>
      <w:szCs w:val="22"/>
    </w:rPr>
  </w:style>
  <w:style w:type="character" w:styleId="ListLabel1109">
    <w:name w:val="ListLabel 1109"/>
    <w:qFormat/>
    <w:rPr>
      <w:sz w:val="22"/>
      <w:szCs w:val="22"/>
    </w:rPr>
  </w:style>
  <w:style w:type="character" w:styleId="ListLabel1110">
    <w:name w:val="ListLabel 1110"/>
    <w:qFormat/>
    <w:rPr>
      <w:sz w:val="22"/>
      <w:szCs w:val="22"/>
    </w:rPr>
  </w:style>
  <w:style w:type="character" w:styleId="ListLabel1111">
    <w:name w:val="ListLabel 1111"/>
    <w:qFormat/>
    <w:rPr>
      <w:sz w:val="22"/>
      <w:szCs w:val="22"/>
    </w:rPr>
  </w:style>
  <w:style w:type="character" w:styleId="ListLabel1112">
    <w:name w:val="ListLabel 1112"/>
    <w:qFormat/>
    <w:rPr>
      <w:sz w:val="22"/>
      <w:szCs w:val="22"/>
    </w:rPr>
  </w:style>
  <w:style w:type="character" w:styleId="ListLabel1113">
    <w:name w:val="ListLabel 1113"/>
    <w:qFormat/>
    <w:rPr>
      <w:sz w:val="22"/>
      <w:szCs w:val="22"/>
    </w:rPr>
  </w:style>
  <w:style w:type="character" w:styleId="ListLabel1114">
    <w:name w:val="ListLabel 1114"/>
    <w:qFormat/>
    <w:rPr>
      <w:rFonts w:eastAsia="Times New Roman" w:cs="Times New Roman"/>
      <w:sz w:val="22"/>
    </w:rPr>
  </w:style>
  <w:style w:type="character" w:styleId="ListLabel1115">
    <w:name w:val="ListLabel 1115"/>
    <w:qFormat/>
    <w:rPr>
      <w:b w:val="false"/>
      <w:bCs/>
      <w:color w:val="000000"/>
      <w:sz w:val="22"/>
    </w:rPr>
  </w:style>
  <w:style w:type="character" w:styleId="ListLabel1116">
    <w:name w:val="ListLabel 1116"/>
    <w:qFormat/>
    <w:rPr>
      <w:sz w:val="22"/>
      <w:szCs w:val="22"/>
    </w:rPr>
  </w:style>
  <w:style w:type="character" w:styleId="ListLabel1117">
    <w:name w:val="ListLabel 1117"/>
    <w:qFormat/>
    <w:rPr>
      <w:sz w:val="22"/>
      <w:szCs w:val="22"/>
    </w:rPr>
  </w:style>
  <w:style w:type="character" w:styleId="ListLabel1118">
    <w:name w:val="ListLabel 1118"/>
    <w:qFormat/>
    <w:rPr>
      <w:sz w:val="22"/>
      <w:szCs w:val="22"/>
    </w:rPr>
  </w:style>
  <w:style w:type="character" w:styleId="ListLabel1119">
    <w:name w:val="ListLabel 1119"/>
    <w:qFormat/>
    <w:rPr>
      <w:sz w:val="22"/>
      <w:szCs w:val="22"/>
    </w:rPr>
  </w:style>
  <w:style w:type="character" w:styleId="ListLabel1120">
    <w:name w:val="ListLabel 1120"/>
    <w:qFormat/>
    <w:rPr>
      <w:sz w:val="22"/>
      <w:szCs w:val="22"/>
    </w:rPr>
  </w:style>
  <w:style w:type="character" w:styleId="ListLabel1121">
    <w:name w:val="ListLabel 1121"/>
    <w:qFormat/>
    <w:rPr>
      <w:sz w:val="22"/>
      <w:szCs w:val="22"/>
    </w:rPr>
  </w:style>
  <w:style w:type="character" w:styleId="ListLabel1122">
    <w:name w:val="ListLabel 1122"/>
    <w:qFormat/>
    <w:rPr>
      <w:sz w:val="22"/>
      <w:szCs w:val="22"/>
    </w:rPr>
  </w:style>
  <w:style w:type="character" w:styleId="ListLabel1123">
    <w:name w:val="ListLabel 1123"/>
    <w:qFormat/>
    <w:rPr>
      <w:sz w:val="22"/>
      <w:szCs w:val="22"/>
    </w:rPr>
  </w:style>
  <w:style w:type="character" w:styleId="ListLabel1124">
    <w:name w:val="ListLabel 1124"/>
    <w:qFormat/>
    <w:rPr>
      <w:sz w:val="22"/>
      <w:szCs w:val="22"/>
    </w:rPr>
  </w:style>
  <w:style w:type="character" w:styleId="ListLabel1125">
    <w:name w:val="ListLabel 1125"/>
    <w:qFormat/>
    <w:rPr>
      <w:rFonts w:cs="OpenSymbol"/>
      <w:sz w:val="22"/>
    </w:rPr>
  </w:style>
  <w:style w:type="character" w:styleId="ListLabel1126">
    <w:name w:val="ListLabel 1126"/>
    <w:qFormat/>
    <w:rPr>
      <w:rFonts w:cs="OpenSymbol"/>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sz w:val="22"/>
      <w:szCs w:val="22"/>
    </w:rPr>
  </w:style>
  <w:style w:type="character" w:styleId="ListLabel1135">
    <w:name w:val="ListLabel 1135"/>
    <w:qFormat/>
    <w:rPr>
      <w:sz w:val="22"/>
      <w:szCs w:val="22"/>
    </w:rPr>
  </w:style>
  <w:style w:type="character" w:styleId="ListLabel1136">
    <w:name w:val="ListLabel 1136"/>
    <w:qFormat/>
    <w:rPr>
      <w:sz w:val="22"/>
      <w:szCs w:val="22"/>
    </w:rPr>
  </w:style>
  <w:style w:type="character" w:styleId="ListLabel1137">
    <w:name w:val="ListLabel 1137"/>
    <w:qFormat/>
    <w:rPr>
      <w:sz w:val="22"/>
      <w:szCs w:val="22"/>
    </w:rPr>
  </w:style>
  <w:style w:type="character" w:styleId="ListLabel1138">
    <w:name w:val="ListLabel 1138"/>
    <w:qFormat/>
    <w:rPr>
      <w:sz w:val="22"/>
      <w:szCs w:val="22"/>
    </w:rPr>
  </w:style>
  <w:style w:type="character" w:styleId="ListLabel1139">
    <w:name w:val="ListLabel 1139"/>
    <w:qFormat/>
    <w:rPr>
      <w:sz w:val="22"/>
      <w:szCs w:val="22"/>
    </w:rPr>
  </w:style>
  <w:style w:type="character" w:styleId="ListLabel1140">
    <w:name w:val="ListLabel 1140"/>
    <w:qFormat/>
    <w:rPr>
      <w:sz w:val="22"/>
      <w:szCs w:val="22"/>
    </w:rPr>
  </w:style>
  <w:style w:type="character" w:styleId="ListLabel1141">
    <w:name w:val="ListLabel 1141"/>
    <w:qFormat/>
    <w:rPr>
      <w:sz w:val="22"/>
      <w:szCs w:val="22"/>
    </w:rPr>
  </w:style>
  <w:style w:type="character" w:styleId="ListLabel1142">
    <w:name w:val="ListLabel 1142"/>
    <w:qFormat/>
    <w:rPr>
      <w:sz w:val="22"/>
      <w:szCs w:val="22"/>
    </w:rPr>
  </w:style>
  <w:style w:type="character" w:styleId="ListLabel1143">
    <w:name w:val="ListLabel 1143"/>
    <w:qFormat/>
    <w:rPr>
      <w:sz w:val="22"/>
      <w:szCs w:val="22"/>
    </w:rPr>
  </w:style>
  <w:style w:type="character" w:styleId="ListLabel1144">
    <w:name w:val="ListLabel 1144"/>
    <w:qFormat/>
    <w:rPr>
      <w:sz w:val="22"/>
      <w:szCs w:val="22"/>
    </w:rPr>
  </w:style>
  <w:style w:type="character" w:styleId="ListLabel1145">
    <w:name w:val="ListLabel 1145"/>
    <w:qFormat/>
    <w:rPr>
      <w:sz w:val="22"/>
      <w:szCs w:val="22"/>
    </w:rPr>
  </w:style>
  <w:style w:type="character" w:styleId="ListLabel1146">
    <w:name w:val="ListLabel 1146"/>
    <w:qFormat/>
    <w:rPr>
      <w:sz w:val="22"/>
      <w:szCs w:val="22"/>
    </w:rPr>
  </w:style>
  <w:style w:type="character" w:styleId="ListLabel1147">
    <w:name w:val="ListLabel 1147"/>
    <w:qFormat/>
    <w:rPr>
      <w:sz w:val="22"/>
      <w:szCs w:val="22"/>
    </w:rPr>
  </w:style>
  <w:style w:type="character" w:styleId="ListLabel1148">
    <w:name w:val="ListLabel 1148"/>
    <w:qFormat/>
    <w:rPr>
      <w:sz w:val="22"/>
      <w:szCs w:val="22"/>
    </w:rPr>
  </w:style>
  <w:style w:type="character" w:styleId="ListLabel1149">
    <w:name w:val="ListLabel 1149"/>
    <w:qFormat/>
    <w:rPr>
      <w:sz w:val="22"/>
      <w:szCs w:val="22"/>
    </w:rPr>
  </w:style>
  <w:style w:type="character" w:styleId="ListLabel1150">
    <w:name w:val="ListLabel 1150"/>
    <w:qFormat/>
    <w:rPr>
      <w:sz w:val="22"/>
      <w:szCs w:val="22"/>
    </w:rPr>
  </w:style>
  <w:style w:type="character" w:styleId="ListLabel1151">
    <w:name w:val="ListLabel 1151"/>
    <w:qFormat/>
    <w:rPr>
      <w:rFonts w:eastAsia="Times New Roman" w:cs="Times New Roman"/>
      <w:sz w:val="22"/>
    </w:rPr>
  </w:style>
  <w:style w:type="character" w:styleId="ListLabel1152">
    <w:name w:val="ListLabel 1152"/>
    <w:qFormat/>
    <w:rPr>
      <w:b w:val="false"/>
      <w:bCs/>
      <w:color w:val="000000"/>
      <w:sz w:val="22"/>
    </w:rPr>
  </w:style>
  <w:style w:type="character" w:styleId="ListLabel1153">
    <w:name w:val="ListLabel 1153"/>
    <w:qFormat/>
    <w:rPr>
      <w:sz w:val="22"/>
      <w:szCs w:val="22"/>
    </w:rPr>
  </w:style>
  <w:style w:type="character" w:styleId="ListLabel1154">
    <w:name w:val="ListLabel 1154"/>
    <w:qFormat/>
    <w:rPr>
      <w:sz w:val="22"/>
      <w:szCs w:val="22"/>
    </w:rPr>
  </w:style>
  <w:style w:type="character" w:styleId="ListLabel1155">
    <w:name w:val="ListLabel 1155"/>
    <w:qFormat/>
    <w:rPr>
      <w:sz w:val="22"/>
      <w:szCs w:val="22"/>
    </w:rPr>
  </w:style>
  <w:style w:type="character" w:styleId="ListLabel1156">
    <w:name w:val="ListLabel 1156"/>
    <w:qFormat/>
    <w:rPr>
      <w:sz w:val="22"/>
      <w:szCs w:val="22"/>
    </w:rPr>
  </w:style>
  <w:style w:type="character" w:styleId="ListLabel1157">
    <w:name w:val="ListLabel 1157"/>
    <w:qFormat/>
    <w:rPr>
      <w:sz w:val="22"/>
      <w:szCs w:val="22"/>
    </w:rPr>
  </w:style>
  <w:style w:type="character" w:styleId="ListLabel1158">
    <w:name w:val="ListLabel 1158"/>
    <w:qFormat/>
    <w:rPr>
      <w:sz w:val="22"/>
      <w:szCs w:val="22"/>
    </w:rPr>
  </w:style>
  <w:style w:type="character" w:styleId="ListLabel1159">
    <w:name w:val="ListLabel 1159"/>
    <w:qFormat/>
    <w:rPr>
      <w:sz w:val="22"/>
      <w:szCs w:val="22"/>
    </w:rPr>
  </w:style>
  <w:style w:type="character" w:styleId="ListLabel1160">
    <w:name w:val="ListLabel 1160"/>
    <w:qFormat/>
    <w:rPr>
      <w:sz w:val="22"/>
      <w:szCs w:val="22"/>
    </w:rPr>
  </w:style>
  <w:style w:type="character" w:styleId="ListLabel1161">
    <w:name w:val="ListLabel 1161"/>
    <w:qFormat/>
    <w:rPr>
      <w:sz w:val="22"/>
      <w:szCs w:val="22"/>
    </w:rPr>
  </w:style>
  <w:style w:type="character" w:styleId="ListLabel1162">
    <w:name w:val="ListLabel 1162"/>
    <w:qFormat/>
    <w:rPr>
      <w:rFonts w:cs="OpenSymbol"/>
      <w:sz w:val="22"/>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sz w:val="22"/>
      <w:szCs w:val="22"/>
    </w:rPr>
  </w:style>
  <w:style w:type="character" w:styleId="ListLabel1172">
    <w:name w:val="ListLabel 1172"/>
    <w:qFormat/>
    <w:rPr>
      <w:sz w:val="22"/>
      <w:szCs w:val="22"/>
    </w:rPr>
  </w:style>
  <w:style w:type="character" w:styleId="ListLabel1173">
    <w:name w:val="ListLabel 1173"/>
    <w:qFormat/>
    <w:rPr>
      <w:sz w:val="22"/>
      <w:szCs w:val="22"/>
    </w:rPr>
  </w:style>
  <w:style w:type="character" w:styleId="ListLabel1174">
    <w:name w:val="ListLabel 1174"/>
    <w:qFormat/>
    <w:rPr>
      <w:sz w:val="22"/>
      <w:szCs w:val="22"/>
    </w:rPr>
  </w:style>
  <w:style w:type="character" w:styleId="ListLabel1175">
    <w:name w:val="ListLabel 1175"/>
    <w:qFormat/>
    <w:rPr>
      <w:sz w:val="22"/>
      <w:szCs w:val="22"/>
    </w:rPr>
  </w:style>
  <w:style w:type="character" w:styleId="ListLabel1176">
    <w:name w:val="ListLabel 1176"/>
    <w:qFormat/>
    <w:rPr>
      <w:sz w:val="22"/>
      <w:szCs w:val="22"/>
    </w:rPr>
  </w:style>
  <w:style w:type="character" w:styleId="ListLabel1177">
    <w:name w:val="ListLabel 1177"/>
    <w:qFormat/>
    <w:rPr>
      <w:sz w:val="22"/>
      <w:szCs w:val="22"/>
    </w:rPr>
  </w:style>
  <w:style w:type="character" w:styleId="ListLabel1178">
    <w:name w:val="ListLabel 1178"/>
    <w:qFormat/>
    <w:rPr>
      <w:sz w:val="22"/>
      <w:szCs w:val="22"/>
    </w:rPr>
  </w:style>
  <w:style w:type="character" w:styleId="ListLabel1179">
    <w:name w:val="ListLabel 1179"/>
    <w:qFormat/>
    <w:rPr>
      <w:sz w:val="22"/>
      <w:szCs w:val="22"/>
    </w:rPr>
  </w:style>
  <w:style w:type="character" w:styleId="ListLabel1180">
    <w:name w:val="ListLabel 1180"/>
    <w:qFormat/>
    <w:rPr>
      <w:sz w:val="22"/>
      <w:szCs w:val="22"/>
    </w:rPr>
  </w:style>
  <w:style w:type="character" w:styleId="ListLabel1181">
    <w:name w:val="ListLabel 1181"/>
    <w:qFormat/>
    <w:rPr>
      <w:sz w:val="22"/>
      <w:szCs w:val="22"/>
    </w:rPr>
  </w:style>
  <w:style w:type="character" w:styleId="ListLabel1182">
    <w:name w:val="ListLabel 1182"/>
    <w:qFormat/>
    <w:rPr>
      <w:sz w:val="22"/>
      <w:szCs w:val="22"/>
    </w:rPr>
  </w:style>
  <w:style w:type="character" w:styleId="ListLabel1183">
    <w:name w:val="ListLabel 1183"/>
    <w:qFormat/>
    <w:rPr>
      <w:sz w:val="22"/>
      <w:szCs w:val="22"/>
    </w:rPr>
  </w:style>
  <w:style w:type="character" w:styleId="ListLabel1184">
    <w:name w:val="ListLabel 1184"/>
    <w:qFormat/>
    <w:rPr>
      <w:sz w:val="22"/>
      <w:szCs w:val="22"/>
    </w:rPr>
  </w:style>
  <w:style w:type="character" w:styleId="ListLabel1185">
    <w:name w:val="ListLabel 1185"/>
    <w:qFormat/>
    <w:rPr>
      <w:sz w:val="22"/>
      <w:szCs w:val="22"/>
    </w:rPr>
  </w:style>
  <w:style w:type="character" w:styleId="ListLabel1186">
    <w:name w:val="ListLabel 1186"/>
    <w:qFormat/>
    <w:rPr>
      <w:sz w:val="22"/>
      <w:szCs w:val="22"/>
    </w:rPr>
  </w:style>
  <w:style w:type="character" w:styleId="ListLabel1187">
    <w:name w:val="ListLabel 1187"/>
    <w:qFormat/>
    <w:rPr>
      <w:sz w:val="22"/>
      <w:szCs w:val="22"/>
    </w:rPr>
  </w:style>
  <w:style w:type="character" w:styleId="ListLabel1188">
    <w:name w:val="ListLabel 1188"/>
    <w:qFormat/>
    <w:rPr>
      <w:rFonts w:eastAsia="Times New Roman" w:cs="Times New Roman"/>
      <w:sz w:val="22"/>
    </w:rPr>
  </w:style>
  <w:style w:type="character" w:styleId="ListLabel1189">
    <w:name w:val="ListLabel 1189"/>
    <w:qFormat/>
    <w:rPr>
      <w:b w:val="false"/>
      <w:bCs/>
      <w:color w:val="000000"/>
      <w:sz w:val="22"/>
    </w:rPr>
  </w:style>
  <w:style w:type="character" w:styleId="ListLabel1190">
    <w:name w:val="ListLabel 1190"/>
    <w:qFormat/>
    <w:rPr>
      <w:sz w:val="22"/>
      <w:szCs w:val="22"/>
    </w:rPr>
  </w:style>
  <w:style w:type="character" w:styleId="ListLabel1191">
    <w:name w:val="ListLabel 1191"/>
    <w:qFormat/>
    <w:rPr>
      <w:sz w:val="22"/>
      <w:szCs w:val="22"/>
    </w:rPr>
  </w:style>
  <w:style w:type="character" w:styleId="ListLabel1192">
    <w:name w:val="ListLabel 1192"/>
    <w:qFormat/>
    <w:rPr>
      <w:sz w:val="22"/>
      <w:szCs w:val="22"/>
    </w:rPr>
  </w:style>
  <w:style w:type="character" w:styleId="ListLabel1193">
    <w:name w:val="ListLabel 1193"/>
    <w:qFormat/>
    <w:rPr>
      <w:sz w:val="22"/>
      <w:szCs w:val="22"/>
    </w:rPr>
  </w:style>
  <w:style w:type="character" w:styleId="ListLabel1194">
    <w:name w:val="ListLabel 1194"/>
    <w:qFormat/>
    <w:rPr>
      <w:sz w:val="22"/>
      <w:szCs w:val="22"/>
    </w:rPr>
  </w:style>
  <w:style w:type="character" w:styleId="ListLabel1195">
    <w:name w:val="ListLabel 1195"/>
    <w:qFormat/>
    <w:rPr>
      <w:sz w:val="22"/>
      <w:szCs w:val="22"/>
    </w:rPr>
  </w:style>
  <w:style w:type="character" w:styleId="ListLabel1196">
    <w:name w:val="ListLabel 1196"/>
    <w:qFormat/>
    <w:rPr>
      <w:sz w:val="22"/>
      <w:szCs w:val="22"/>
    </w:rPr>
  </w:style>
  <w:style w:type="character" w:styleId="ListLabel1197">
    <w:name w:val="ListLabel 1197"/>
    <w:qFormat/>
    <w:rPr>
      <w:sz w:val="22"/>
      <w:szCs w:val="22"/>
    </w:rPr>
  </w:style>
  <w:style w:type="character" w:styleId="ListLabel1198">
    <w:name w:val="ListLabel 1198"/>
    <w:qFormat/>
    <w:rPr>
      <w:sz w:val="22"/>
      <w:szCs w:val="22"/>
    </w:rPr>
  </w:style>
  <w:style w:type="character" w:styleId="ListLabel1199">
    <w:name w:val="ListLabel 1199"/>
    <w:qFormat/>
    <w:rPr>
      <w:rFonts w:cs="OpenSymbol"/>
      <w:sz w:val="22"/>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cs="OpenSymbol"/>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466e2e"/>
    <w:pPr>
      <w:widowControl/>
      <w:bidi w:val="0"/>
      <w:spacing w:lineRule="auto" w:line="240" w:before="0" w:after="0"/>
      <w:ind w:left="993" w:right="-11" w:hanging="284"/>
      <w:jc w:val="both"/>
    </w:pPr>
    <w:rPr>
      <w:rFonts w:ascii="Verdana" w:hAnsi="Verdana" w:eastAsia="Calibri" w:cs="Verdana"/>
      <w:color w:val="000000"/>
      <w:sz w:val="24"/>
      <w:szCs w:val="24"/>
      <w:lang w:val="pl-PL" w:eastAsia="en-US" w:bidi="ar-SA"/>
    </w:rPr>
  </w:style>
  <w:style w:type="paragraph" w:styleId="Wcicietrecitekstu">
    <w:name w:val="Wcięcie treści tekstu"/>
    <w:basedOn w:val="Normal"/>
    <w:link w:val="TekstpodstawowywcityZnak"/>
    <w:rsid w:val="00466e2e"/>
    <w:pPr>
      <w:ind w:left="360" w:right="-11" w:firstLine="1"/>
    </w:pPr>
    <w:rPr>
      <w:lang w:val="x-none"/>
    </w:rPr>
  </w:style>
  <w:style w:type="paragraph" w:styleId="Tekstpodstawowy22" w:customStyle="1">
    <w:name w:val="Tekst podstawowy 22"/>
    <w:basedOn w:val="Normal"/>
    <w:qFormat/>
    <w:rsid w:val="00466e2e"/>
    <w:pPr>
      <w:ind w:left="993" w:right="-142" w:hanging="284"/>
    </w:pPr>
    <w:rPr>
      <w:b/>
      <w:sz w:val="28"/>
      <w:lang w:val="x-none"/>
    </w:rPr>
  </w:style>
  <w:style w:type="paragraph" w:styleId="ListParagraph">
    <w:name w:val="List Paragraph"/>
    <w:basedOn w:val="Normal"/>
    <w:link w:val="AkapitzlistZnak"/>
    <w:uiPriority w:val="34"/>
    <w:qFormat/>
    <w:rsid w:val="00466e2e"/>
    <w:pPr>
      <w:spacing w:before="0" w:after="0"/>
      <w:ind w:left="720" w:right="-11" w:hanging="284"/>
      <w:contextualSpacing/>
    </w:pPr>
    <w:rPr/>
  </w:style>
  <w:style w:type="paragraph" w:styleId="BalloonText">
    <w:name w:val="Balloon Text"/>
    <w:basedOn w:val="Normal"/>
    <w:link w:val="TekstdymkaZnak"/>
    <w:uiPriority w:val="99"/>
    <w:semiHidden/>
    <w:unhideWhenUsed/>
    <w:qFormat/>
    <w:rsid w:val="00533082"/>
    <w:pPr>
      <w:spacing w:lineRule="auto" w:line="240"/>
    </w:pPr>
    <w:rPr>
      <w:rFonts w:ascii="Tahoma" w:hAnsi="Tahoma" w:cs="Tahoma"/>
      <w:sz w:val="16"/>
      <w:szCs w:val="16"/>
    </w:rPr>
  </w:style>
  <w:style w:type="paragraph" w:styleId="Textbody" w:customStyle="1">
    <w:name w:val="Text body"/>
    <w:basedOn w:val="Normal"/>
    <w:qFormat/>
    <w:rsid w:val="00e047a5"/>
    <w:pPr>
      <w:suppressAutoHyphens w:val="true"/>
      <w:spacing w:lineRule="auto" w:line="240" w:before="0" w:after="120"/>
      <w:ind w:left="0" w:right="0" w:hanging="0"/>
      <w:jc w:val="left"/>
      <w:textAlignment w:val="baseline"/>
    </w:pPr>
    <w:rPr>
      <w:lang w:eastAsia="pl-PL"/>
    </w:rPr>
  </w:style>
  <w:style w:type="paragraph" w:styleId="Style20" w:customStyle="1">
    <w:name w:val="Style20"/>
    <w:basedOn w:val="Normal"/>
    <w:uiPriority w:val="99"/>
    <w:qFormat/>
    <w:rsid w:val="00502c0d"/>
    <w:pPr>
      <w:widowControl w:val="false"/>
      <w:spacing w:lineRule="exact" w:line="250"/>
      <w:ind w:left="0" w:right="0" w:hanging="706"/>
      <w:jc w:val="left"/>
    </w:pPr>
    <w:rPr>
      <w:rFonts w:ascii="Tahoma" w:hAnsi="Tahoma" w:eastAsia="" w:cs="Tahoma" w:eastAsiaTheme="minorEastAsia"/>
      <w:szCs w:val="24"/>
      <w:lang w:eastAsia="pl-PL"/>
    </w:rPr>
  </w:style>
  <w:style w:type="paragraph" w:styleId="Style16" w:customStyle="1">
    <w:name w:val="Style16"/>
    <w:basedOn w:val="Normal"/>
    <w:uiPriority w:val="99"/>
    <w:qFormat/>
    <w:rsid w:val="00502c0d"/>
    <w:pPr>
      <w:widowControl w:val="false"/>
      <w:spacing w:lineRule="auto" w:line="240"/>
      <w:ind w:left="0" w:right="0" w:hanging="0"/>
      <w:jc w:val="left"/>
    </w:pPr>
    <w:rPr>
      <w:rFonts w:ascii="Tahoma" w:hAnsi="Tahoma" w:eastAsia="" w:cs="Tahoma" w:eastAsiaTheme="minorEastAsia"/>
      <w:szCs w:val="24"/>
      <w:lang w:eastAsia="pl-PL"/>
    </w:rPr>
  </w:style>
  <w:style w:type="paragraph" w:styleId="BodyText3">
    <w:name w:val="Body Text 3"/>
    <w:basedOn w:val="Normal"/>
    <w:link w:val="Tekstpodstawowy3Znak"/>
    <w:uiPriority w:val="99"/>
    <w:semiHidden/>
    <w:unhideWhenUsed/>
    <w:qFormat/>
    <w:rsid w:val="00502c0d"/>
    <w:pPr>
      <w:spacing w:before="0" w:after="120"/>
    </w:pPr>
    <w:rPr>
      <w:sz w:val="16"/>
      <w:szCs w:val="16"/>
    </w:rPr>
  </w:style>
  <w:style w:type="paragraph" w:styleId="Tekstpodstawowy2">
    <w:name w:val="Tekst podstawowy 2"/>
    <w:basedOn w:val="Normal"/>
    <w:qFormat/>
    <w:pPr>
      <w:spacing w:lineRule="auto" w:line="480" w:before="0" w:after="120"/>
    </w:pPr>
    <w:rPr/>
  </w:style>
  <w:style w:type="paragraph" w:styleId="Gwka">
    <w:name w:val="Główka"/>
    <w:basedOn w:val="Normal"/>
    <w:pPr>
      <w:tabs>
        <w:tab w:val="center" w:pos="4536" w:leader="none"/>
        <w:tab w:val="right" w:pos="9072" w:leader="none"/>
      </w:tabs>
    </w:pPr>
    <w:rPr>
      <w:sz w:val="20"/>
      <w:szCs w:val="20"/>
    </w:rPr>
  </w:style>
  <w:style w:type="paragraph" w:styleId="P11">
    <w:name w:val="p11"/>
    <w:basedOn w:val="Normal"/>
    <w:qFormat/>
    <w:pPr>
      <w:spacing w:before="0" w:after="150"/>
    </w:pPr>
    <w:rPr/>
  </w:style>
  <w:style w:type="paragraph" w:styleId="P21">
    <w:name w:val="p21"/>
    <w:basedOn w:val="Normal"/>
    <w:qFormat/>
    <w:pPr>
      <w:spacing w:before="0" w:after="150"/>
    </w:pPr>
    <w:rPr/>
  </w:style>
  <w:style w:type="paragraph" w:styleId="NormalnyWeb">
    <w:name w:val="Normalny (Web)"/>
    <w:basedOn w:val="Normal"/>
    <w:qFormat/>
    <w:pPr>
      <w:spacing w:before="280" w:after="119"/>
    </w:pPr>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502c0d"/>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Application>LibreOffice/5.1.0.3$Windows_X86_64 LibreOffice_project/5e3e00a007d9b3b6efb6797a8b8e57b51ab1f737</Application>
  <Pages>6</Pages>
  <Words>1870</Words>
  <Characters>12859</Characters>
  <CharactersWithSpaces>14611</CharactersWithSpaces>
  <Paragraphs>108</Paragraphs>
  <Company>Ośrodek Pomocy Społecznej w Raciborzu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2021-02-24T06:55:00Z</dcterms:created>
  <dc:creator>Bogumiła Nieżychowska</dc:creator>
  <dc:description>zamówienia publiczne</dc:description>
  <dc:language>pl-PL</dc:language>
  <cp:lastModifiedBy/>
  <cp:lastPrinted>2021-03-11T09:20:00Z</cp:lastPrinted>
  <dcterms:modified xsi:type="dcterms:W3CDTF">2022-11-02T13:13:40Z</dcterms:modified>
  <cp:revision>43</cp:revision>
  <dc:subject>Opies przedmiotu zamówienia</dc:subject>
  <dc:title>zał. nr 7 do SWZ</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Ośrodek Pomocy Społecznej w Raciborzu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